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400"/>
        <w:jc w:val="center"/>
        <w:rPr>
          <w:rFonts w:hint="eastAsia"/>
          <w:sz w:val="30"/>
          <w:szCs w:val="30"/>
          <w:lang w:eastAsia="zh-CN"/>
        </w:rPr>
      </w:pPr>
      <w:r>
        <w:rPr>
          <w:rFonts w:hint="eastAsia"/>
          <w:sz w:val="30"/>
          <w:szCs w:val="30"/>
          <w:lang w:eastAsia="zh-CN"/>
        </w:rPr>
        <w:t>长春市市场监督管理局南关分局</w:t>
      </w:r>
    </w:p>
    <w:p>
      <w:pPr>
        <w:ind w:firstLine="900" w:firstLineChars="300"/>
        <w:jc w:val="center"/>
        <w:rPr>
          <w:rFonts w:hint="eastAsia" w:ascii="宋体" w:hAnsi="宋体"/>
          <w:sz w:val="32"/>
          <w:szCs w:val="32"/>
          <w:u w:val="single"/>
          <w:lang w:eastAsia="zh-CN"/>
        </w:rPr>
      </w:pPr>
      <w:r>
        <w:rPr>
          <w:rFonts w:hint="eastAsia"/>
          <w:color w:val="231F20"/>
          <w:sz w:val="30"/>
          <w:szCs w:val="30"/>
          <w:u w:val="none" w:color="auto"/>
          <w:lang w:eastAsia="zh-CN"/>
        </w:rPr>
        <w:t>关于</w:t>
      </w:r>
      <w:r>
        <w:rPr>
          <w:rFonts w:hint="eastAsia" w:ascii="宋体" w:hAnsi="宋体"/>
          <w:sz w:val="32"/>
          <w:szCs w:val="32"/>
          <w:u w:val="single"/>
          <w:lang w:eastAsia="zh-CN"/>
        </w:rPr>
        <w:t>南关区无忧饮品经销处</w:t>
      </w:r>
    </w:p>
    <w:p>
      <w:pPr>
        <w:ind w:firstLine="900" w:firstLineChars="300"/>
        <w:jc w:val="center"/>
        <w:rPr>
          <w:rFonts w:hint="eastAsia"/>
          <w:color w:val="231F20"/>
          <w:sz w:val="30"/>
          <w:szCs w:val="30"/>
          <w:u w:val="none" w:color="auto"/>
          <w:lang w:eastAsia="zh-CN"/>
        </w:rPr>
      </w:pPr>
      <w:r>
        <w:rPr>
          <w:rFonts w:hint="eastAsia"/>
          <w:color w:val="231F20"/>
          <w:sz w:val="30"/>
          <w:szCs w:val="30"/>
          <w:u w:val="none" w:color="auto"/>
          <w:lang w:eastAsia="zh-CN"/>
        </w:rPr>
        <w:t>销售不合格食品核查处置情况的报告</w:t>
      </w:r>
    </w:p>
    <w:p>
      <w:pPr>
        <w:rPr>
          <w:rFonts w:hint="eastAsia"/>
          <w:color w:val="231F20"/>
          <w:sz w:val="30"/>
          <w:szCs w:val="30"/>
          <w:u w:val="none" w:color="auto"/>
          <w:lang w:eastAsia="zh-CN"/>
        </w:rPr>
      </w:pPr>
    </w:p>
    <w:p>
      <w:pPr>
        <w:numPr>
          <w:ilvl w:val="0"/>
          <w:numId w:val="1"/>
        </w:numPr>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不合格食品基本情况</w:t>
      </w:r>
    </w:p>
    <w:p>
      <w:pPr>
        <w:numPr>
          <w:ilvl w:val="0"/>
          <w:numId w:val="0"/>
        </w:numPr>
        <w:ind w:leftChars="0" w:firstLine="372" w:firstLineChars="200"/>
        <w:rPr>
          <w:rFonts w:hint="eastAsia" w:ascii="Times New Roman" w:hAnsi="Times New Roman" w:eastAsia="宋体" w:cs="Times New Roman"/>
          <w:spacing w:val="-12"/>
          <w:kern w:val="2"/>
          <w:sz w:val="21"/>
          <w:szCs w:val="24"/>
          <w:u w:val="single" w:color="auto"/>
          <w:lang w:val="en-US" w:eastAsia="zh-CN" w:bidi="ar-SA"/>
        </w:rPr>
      </w:pPr>
      <w:r>
        <w:rPr>
          <w:rFonts w:hint="eastAsia" w:ascii="Times New Roman" w:hAnsi="Times New Roman" w:eastAsia="宋体" w:cs="Times New Roman"/>
          <w:spacing w:val="-12"/>
          <w:kern w:val="2"/>
          <w:sz w:val="21"/>
          <w:szCs w:val="24"/>
          <w:u w:val="single" w:color="auto"/>
          <w:lang w:val="en-US" w:eastAsia="zh-CN" w:bidi="ar-SA"/>
        </w:rPr>
        <w:t>2020年9月8日，我分局收到吉林省市场监督管理厅委托吉林省产品质量监督检察院对南关区无忧饮品经销处销售的绿园区多多饮品厂出厂的士口泉包装饮用水的检验报告一份。经抽样检验，铜绿假单细胞项目不符合GB 19298-2014《食品安全国家标准 包装饮用水》要求，检验结论为不合格。</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cs="宋体"/>
          <w:b/>
          <w:bCs/>
          <w:color w:val="231F20"/>
          <w:sz w:val="24"/>
          <w:szCs w:val="24"/>
          <w:u w:val="none" w:color="auto"/>
          <w:lang w:eastAsia="zh-CN"/>
        </w:rPr>
        <w:t>二．</w:t>
      </w:r>
      <w:r>
        <w:rPr>
          <w:rFonts w:hint="eastAsia" w:ascii="宋体" w:hAnsi="宋体" w:eastAsia="宋体" w:cs="宋体"/>
          <w:b/>
          <w:bCs/>
          <w:color w:val="231F20"/>
          <w:sz w:val="24"/>
          <w:szCs w:val="24"/>
          <w:u w:val="none" w:color="auto"/>
          <w:lang w:eastAsia="zh-CN"/>
        </w:rPr>
        <w:t>核查处置情况</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产品控制情况：</w:t>
      </w:r>
    </w:p>
    <w:p>
      <w:pPr>
        <w:numPr>
          <w:ilvl w:val="0"/>
          <w:numId w:val="0"/>
        </w:numPr>
        <w:ind w:leftChars="0" w:firstLine="372" w:firstLineChars="200"/>
        <w:rPr>
          <w:rFonts w:hint="eastAsia" w:ascii="Times New Roman" w:hAnsi="Times New Roman" w:eastAsia="宋体" w:cs="Times New Roman"/>
          <w:spacing w:val="-12"/>
          <w:kern w:val="2"/>
          <w:sz w:val="21"/>
          <w:szCs w:val="24"/>
          <w:u w:val="single" w:color="auto"/>
          <w:lang w:val="en-US" w:eastAsia="zh-CN" w:bidi="ar-SA"/>
        </w:rPr>
      </w:pPr>
      <w:r>
        <w:rPr>
          <w:rFonts w:hint="eastAsia" w:ascii="Times New Roman" w:hAnsi="Times New Roman" w:eastAsia="宋体" w:cs="Times New Roman"/>
          <w:spacing w:val="-12"/>
          <w:kern w:val="2"/>
          <w:sz w:val="21"/>
          <w:szCs w:val="24"/>
          <w:u w:val="single" w:color="auto"/>
          <w:lang w:val="en-US" w:eastAsia="zh-CN" w:bidi="ar-SA"/>
        </w:rPr>
        <w:t>经调查：南关区无忧饮品经销处于2020年8月18日购进的士口泉包装饮用水，18/L桶、共购进40桶、进货价格3元/桶、销售33桶、销售价格5元/桶、抽检7桶，总销售额165元。该批次产品已销售完，现场无该批次剩余产品，未采取行政强制措施。当事人对采购的士口泉包装饮用水中铜绿假单胞菌项目不符合GB 19298-2014《食品安全国家标准 包装饮用水》要求的情况并不知情。</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违法行为查处情况及依据：</w:t>
      </w:r>
    </w:p>
    <w:p>
      <w:pPr>
        <w:numPr>
          <w:ilvl w:val="0"/>
          <w:numId w:val="0"/>
        </w:numPr>
        <w:ind w:leftChars="0" w:firstLine="372" w:firstLineChars="200"/>
        <w:rPr>
          <w:rFonts w:hint="eastAsia"/>
          <w:u w:val="single"/>
          <w:lang w:eastAsia="zh-CN"/>
        </w:rPr>
      </w:pPr>
      <w:r>
        <w:rPr>
          <w:rFonts w:hint="eastAsia"/>
          <w:spacing w:val="-12"/>
          <w:u w:val="single" w:color="auto"/>
          <w:lang w:eastAsia="zh-CN"/>
        </w:rPr>
        <w:t>该单位涉嫌</w:t>
      </w:r>
      <w:r>
        <w:rPr>
          <w:rFonts w:hint="eastAsia"/>
          <w:u w:val="single" w:color="auto"/>
          <w:lang w:eastAsia="zh-CN"/>
        </w:rPr>
        <w:t>违反了《中华人民共和国食品安全</w:t>
      </w:r>
      <w:r>
        <w:rPr>
          <w:rFonts w:hint="eastAsia"/>
          <w:u w:val="single"/>
          <w:lang w:eastAsia="zh-CN"/>
        </w:rPr>
        <w:t>法》第三十四条第一款第二项和《食用农产品市场销售质量安全监督管理办法》第二十五条第（二）项的规定。依据《市场监督管理局行政处罚程序规定》第十七条第一款，经主管局长批准，于2020年</w:t>
      </w:r>
      <w:r>
        <w:rPr>
          <w:rFonts w:hint="eastAsia"/>
          <w:u w:val="single"/>
          <w:lang w:val="en-US" w:eastAsia="zh-CN"/>
        </w:rPr>
        <w:t>7</w:t>
      </w:r>
      <w:r>
        <w:rPr>
          <w:rFonts w:hint="eastAsia"/>
          <w:u w:val="single"/>
          <w:lang w:eastAsia="zh-CN"/>
        </w:rPr>
        <w:t>月</w:t>
      </w:r>
      <w:r>
        <w:rPr>
          <w:rFonts w:hint="eastAsia"/>
          <w:u w:val="single"/>
          <w:lang w:val="en-US" w:eastAsia="zh-CN"/>
        </w:rPr>
        <w:t>8</w:t>
      </w:r>
      <w:r>
        <w:rPr>
          <w:rFonts w:hint="eastAsia"/>
          <w:u w:val="single"/>
          <w:lang w:eastAsia="zh-CN"/>
        </w:rPr>
        <w:t xml:space="preserve">日立案调查。                                   </w:t>
      </w:r>
    </w:p>
    <w:p>
      <w:pPr>
        <w:numPr>
          <w:ilvl w:val="0"/>
          <w:numId w:val="0"/>
        </w:numPr>
        <w:ind w:leftChars="0" w:firstLine="372" w:firstLineChars="200"/>
        <w:rPr>
          <w:rFonts w:hint="eastAsia" w:ascii="Times New Roman" w:hAnsi="Times New Roman" w:eastAsia="宋体" w:cs="Times New Roman"/>
          <w:spacing w:val="-12"/>
          <w:kern w:val="2"/>
          <w:sz w:val="21"/>
          <w:szCs w:val="24"/>
          <w:u w:val="single" w:color="auto"/>
          <w:lang w:val="en-US" w:eastAsia="zh-CN" w:bidi="ar-SA"/>
        </w:rPr>
      </w:pPr>
      <w:r>
        <w:rPr>
          <w:rFonts w:hint="eastAsia" w:ascii="Times New Roman" w:hAnsi="Times New Roman" w:eastAsia="宋体" w:cs="Times New Roman"/>
          <w:spacing w:val="-12"/>
          <w:kern w:val="2"/>
          <w:sz w:val="21"/>
          <w:szCs w:val="24"/>
          <w:u w:val="single" w:color="auto"/>
          <w:lang w:val="en-US" w:eastAsia="zh-CN" w:bidi="ar-SA"/>
        </w:rPr>
        <w:t>南关区无忧饮品经销处销售的绿园区多多饮品厂出厂的士口泉包装饮用水中铜绿假单胞菌项目不符合食品安全国家标准中规定的指标，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的规定，已构成销售不符合食品安全标准的食品的行为。当事人对检验报告结论无异议，当事人对采购的士口泉包装饮用水中铜绿假单胞菌项目不符合GB 19298-2014《食品安全国家标准 包装饮用水》要求的情况并不知情，并且已经履行了索证索票义务并能说明采购食品的来源。</w:t>
      </w:r>
    </w:p>
    <w:p>
      <w:pPr>
        <w:numPr>
          <w:ilvl w:val="0"/>
          <w:numId w:val="0"/>
        </w:numPr>
        <w:ind w:leftChars="0" w:firstLine="372" w:firstLineChars="200"/>
        <w:rPr>
          <w:rFonts w:hint="eastAsia" w:ascii="Times New Roman" w:hAnsi="Times New Roman" w:eastAsia="宋体" w:cs="Times New Roman"/>
          <w:spacing w:val="-12"/>
          <w:kern w:val="2"/>
          <w:sz w:val="21"/>
          <w:szCs w:val="24"/>
          <w:u w:val="single" w:color="auto"/>
          <w:lang w:val="en-US" w:eastAsia="zh-CN" w:bidi="ar-SA"/>
        </w:rPr>
      </w:pPr>
      <w:r>
        <w:rPr>
          <w:rFonts w:hint="eastAsia" w:ascii="Times New Roman" w:hAnsi="Times New Roman" w:eastAsia="宋体" w:cs="Times New Roman"/>
          <w:spacing w:val="-12"/>
          <w:kern w:val="2"/>
          <w:sz w:val="21"/>
          <w:szCs w:val="24"/>
          <w:u w:val="single" w:color="auto"/>
          <w:lang w:val="en-US" w:eastAsia="zh-CN" w:bidi="ar-SA"/>
        </w:rPr>
        <w:t>依据《中华人民共和国食品安全法》第一百三十六条“食品经营者履行了本法规定的进货查验等义务，有充分证据证明其不知道所采购的食品不符合食品安全标准，并能如实说明其进货来源的，可以免予处罚。”的规定，我局依法对当事人不予处罚。</w:t>
      </w:r>
    </w:p>
    <w:p>
      <w:pPr>
        <w:pStyle w:val="2"/>
        <w:tabs>
          <w:tab w:val="left" w:pos="5003"/>
          <w:tab w:val="left" w:pos="5963"/>
        </w:tabs>
        <w:spacing w:before="173"/>
        <w:ind w:left="4043"/>
        <w:jc w:val="center"/>
        <w:rPr>
          <w:rFonts w:hint="eastAsia" w:ascii="宋体" w:hAnsi="宋体" w:eastAsia="宋体" w:cs="宋体"/>
          <w:color w:val="231F20"/>
          <w:sz w:val="24"/>
          <w:szCs w:val="24"/>
          <w:lang w:eastAsia="zh-CN"/>
        </w:rPr>
      </w:pPr>
      <w:r>
        <w:rPr>
          <w:rFonts w:hint="eastAsia" w:ascii="宋体" w:hAnsi="宋体" w:eastAsia="宋体" w:cs="宋体"/>
          <w:sz w:val="24"/>
          <w:szCs w:val="24"/>
          <w:u w:val="none" w:color="auto"/>
          <w:lang w:val="en-US" w:eastAsia="zh-CN"/>
        </w:rPr>
        <w:t xml:space="preserve">                                </w:t>
      </w:r>
      <w:r>
        <w:rPr>
          <w:rFonts w:hint="eastAsia" w:ascii="宋体" w:hAnsi="宋体" w:eastAsia="宋体" w:cs="宋体"/>
          <w:color w:val="231F20"/>
          <w:sz w:val="24"/>
          <w:szCs w:val="24"/>
          <w:lang w:eastAsia="zh-CN"/>
        </w:rPr>
        <w:t>2020年</w:t>
      </w:r>
      <w:r>
        <w:rPr>
          <w:rFonts w:hint="eastAsia" w:cs="宋体"/>
          <w:color w:val="231F20"/>
          <w:sz w:val="24"/>
          <w:szCs w:val="24"/>
          <w:lang w:val="en-US" w:eastAsia="zh-CN"/>
        </w:rPr>
        <w:t>9</w:t>
      </w:r>
      <w:r>
        <w:rPr>
          <w:rFonts w:hint="eastAsia" w:ascii="宋体" w:hAnsi="宋体" w:eastAsia="宋体" w:cs="宋体"/>
          <w:color w:val="231F20"/>
          <w:sz w:val="24"/>
          <w:szCs w:val="24"/>
          <w:lang w:eastAsia="zh-CN"/>
        </w:rPr>
        <w:t>月</w:t>
      </w:r>
      <w:r>
        <w:rPr>
          <w:rFonts w:hint="eastAsia" w:cs="宋体"/>
          <w:color w:val="231F20"/>
          <w:sz w:val="24"/>
          <w:szCs w:val="24"/>
          <w:lang w:val="en-US" w:eastAsia="zh-CN"/>
        </w:rPr>
        <w:t>17</w:t>
      </w:r>
      <w:bookmarkStart w:id="0" w:name="_GoBack"/>
      <w:bookmarkEnd w:id="0"/>
      <w:r>
        <w:rPr>
          <w:rFonts w:hint="eastAsia" w:ascii="宋体" w:hAnsi="宋体" w:eastAsia="宋体" w:cs="宋体"/>
          <w:color w:val="231F20"/>
          <w:sz w:val="24"/>
          <w:szCs w:val="24"/>
          <w:lang w:eastAsia="zh-CN"/>
        </w:rPr>
        <w:t>日</w:t>
      </w:r>
    </w:p>
    <w:p>
      <w:pPr>
        <w:numPr>
          <w:ilvl w:val="0"/>
          <w:numId w:val="0"/>
        </w:numPr>
        <w:ind w:leftChars="0" w:firstLine="480" w:firstLineChars="200"/>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eastAsia="zh-CN"/>
        </w:rPr>
      </w:pPr>
    </w:p>
    <w:p>
      <w:pPr>
        <w:numPr>
          <w:ilvl w:val="0"/>
          <w:numId w:val="0"/>
        </w:numPr>
        <w:ind w:leftChars="0"/>
        <w:rPr>
          <w:rFonts w:hint="eastAsia" w:ascii="宋体" w:hAnsi="宋体" w:eastAsia="宋体" w:cs="宋体"/>
          <w:color w:val="231F20"/>
          <w:sz w:val="28"/>
          <w:szCs w:val="28"/>
          <w:u w:val="none" w:color="auto"/>
          <w:lang w:eastAsia="zh-CN"/>
        </w:rPr>
      </w:pPr>
      <w:r>
        <w:rPr>
          <w:rFonts w:hint="eastAsia" w:ascii="宋体" w:hAnsi="宋体" w:eastAsia="宋体" w:cs="宋体"/>
          <w:color w:val="231F20"/>
          <w:sz w:val="28"/>
          <w:szCs w:val="28"/>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val="en-US" w:eastAsia="zh-CN"/>
        </w:rPr>
      </w:pPr>
      <w:r>
        <w:rPr>
          <w:rFonts w:hint="eastAsia" w:ascii="宋体" w:hAnsi="宋体" w:eastAsia="宋体" w:cs="宋体"/>
          <w:color w:val="231F20"/>
          <w:sz w:val="28"/>
          <w:szCs w:val="28"/>
          <w:u w:val="none" w:color="auto"/>
          <w:lang w:val="en-US" w:eastAsia="zh-CN"/>
        </w:rPr>
        <w:t xml:space="preserve"> </w:t>
      </w:r>
    </w:p>
    <w:p>
      <w:pPr>
        <w:ind w:firstLine="2880" w:firstLineChars="400"/>
        <w:rPr>
          <w:rFonts w:hint="default" w:eastAsia="宋体"/>
          <w:sz w:val="72"/>
          <w:szCs w:val="72"/>
          <w:lang w:val="en-US" w:eastAsia="zh-CN"/>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26842"/>
    <w:rsid w:val="0AD66814"/>
    <w:rsid w:val="1083364A"/>
    <w:rsid w:val="24777F33"/>
    <w:rsid w:val="3A7724F7"/>
    <w:rsid w:val="4C4D4337"/>
    <w:rsid w:val="526E1AAB"/>
    <w:rsid w:val="5BBA6441"/>
    <w:rsid w:val="5E6F78C4"/>
    <w:rsid w:val="737450A3"/>
    <w:rsid w:val="76CC70C6"/>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北极星</cp:lastModifiedBy>
  <cp:lastPrinted>2020-11-18T03:22:00Z</cp:lastPrinted>
  <dcterms:modified xsi:type="dcterms:W3CDTF">2020-11-18T06:40:10Z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