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重大政策和重点项目绩效执行结果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ind w:firstLine="64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一、预算绩效事前评估机制为重大项目推进夯实基础</w:t>
      </w:r>
    </w:p>
    <w:p>
      <w:pPr>
        <w:ind w:firstLine="640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根据预算绩效管理工作全覆盖要求，建立了事前绩效评估机制，针对即将出台的重大政策、重大项目，要对其实施的必要性、成熟度、风险点等进行事前绩效评估，将评估结果提供给政府作为决策参考依据。202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对申报地方政府专项债券的项目，均进行了预算绩效事前评估工作，形成了专项债券项目事前绩效评估报告。报告从项目公益性、收益性，项目建设投资合规性与项目成熟度，项目资金来源和到位可行性，项目收入、成本、收益预测合理性，债券资金需求合理性，项目偿债计划可行性等方面进行了详细阐述，为下一步工作开展夯实基础。</w:t>
      </w:r>
    </w:p>
    <w:p>
      <w:pPr>
        <w:ind w:firstLine="643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二、双监控机制确保财政资金在安全通道高效运行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预算执行情况和绩效完成情况定期监控机制。年中，通过对各预算部门（单位）开展预算执行和绩效运行双监控，对预算执行过程中的绩效管理和目标要求的完成情况、目标实现程度、目标偏差进行督促和纠正。对发现的问题和风险进行研判，分析其偏离绩效目标或预算执行进度慢的具体原因，及时纠偏止损，以促进绩效目标按计划推进、切实提高财政资金使用效益。</w:t>
      </w:r>
    </w:p>
    <w:p>
      <w:pPr>
        <w:spacing w:line="560" w:lineRule="exact"/>
        <w:ind w:firstLine="643"/>
        <w:rPr>
          <w:rFonts w:ascii="宋体" w:hAnsi="宋体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三、加强预算绩效评价结果应用提高资源配置效率</w:t>
      </w:r>
    </w:p>
    <w:p>
      <w:pPr>
        <w:spacing w:after="0" w:line="576" w:lineRule="exact"/>
        <w:ind w:firstLine="640" w:firstLineChars="200"/>
        <w:rPr>
          <w:rFonts w:ascii="Times New Roman" w:hAnsi="Times New Roman" w:eastAsia="仿宋_GB2312" w:cs="Times New Roman"/>
          <w:spacing w:val="1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部门（单位）应切实加强自评结果的整理、分析，将自评结果作为本部门、本单位完善政策和改进管理的重要依据。财政部门通过对自评结果的抽查复核和对重点项目的财政评价，依据评价结果，在下一年度该项目或部门（单位）预算安排上酌情调整，优先保证评价结果为“优”和“良”的单位和项目；对预算执行率偏低、评价结果较差的，原则上撤销下一年度对该部门（项目）的预算安排资金或提请区政府对部门进行约谈，同时将考核结果进行全区通报，确保绩效目标实现预期，不断提高资源配置效率。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重点对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lang w:eastAsia="zh-CN"/>
        </w:rPr>
        <w:t>南关区垃圾转运处理综合服务设施建设项目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进行了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lang w:val="en-US" w:eastAsia="zh-CN"/>
        </w:rPr>
        <w:t>2025年专项债券项目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财政绩效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评价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，提升了资金效益、强化了责任约束、优化了资源配置，财政透明度和公信力进一步增强，财政管理水平进一步提高。</w:t>
      </w:r>
    </w:p>
    <w:p>
      <w:pPr>
        <w:ind w:firstLine="640"/>
        <w:rPr>
          <w:sz w:val="32"/>
          <w:szCs w:val="32"/>
        </w:rPr>
      </w:pPr>
    </w:p>
    <w:p>
      <w:pPr>
        <w:ind w:firstLine="640"/>
        <w:rPr>
          <w:sz w:val="32"/>
          <w:szCs w:val="32"/>
        </w:rPr>
      </w:pPr>
    </w:p>
    <w:p>
      <w:pPr>
        <w:ind w:firstLine="640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cyZTMzOGU0ZmIxYWZkOTY2YTNhNzk2Y2NjNmEifQ=="/>
  </w:docVars>
  <w:rsids>
    <w:rsidRoot w:val="00562A8D"/>
    <w:rsid w:val="00002B73"/>
    <w:rsid w:val="001E58E4"/>
    <w:rsid w:val="0051699F"/>
    <w:rsid w:val="00562A8D"/>
    <w:rsid w:val="009A3145"/>
    <w:rsid w:val="009E6F93"/>
    <w:rsid w:val="00AB0E76"/>
    <w:rsid w:val="00B0202F"/>
    <w:rsid w:val="00EE46DA"/>
    <w:rsid w:val="00F66DA2"/>
    <w:rsid w:val="03586F9F"/>
    <w:rsid w:val="22530D4D"/>
    <w:rsid w:val="432B66F2"/>
    <w:rsid w:val="4B374C85"/>
    <w:rsid w:val="4E21336E"/>
    <w:rsid w:val="5E6C1F9B"/>
    <w:rsid w:val="70BB783C"/>
    <w:rsid w:val="760E6D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716</Words>
  <Characters>719</Characters>
  <Lines>5</Lines>
  <Paragraphs>1</Paragraphs>
  <TotalTime>26</TotalTime>
  <ScaleCrop>false</ScaleCrop>
  <LinksUpToDate>false</LinksUpToDate>
  <CharactersWithSpaces>719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2024-08-09T08:41:00Z</dcterms:created>
  <dc:creator>dell</dc:creator>
  <cp:lastModifiedBy>Administrator</cp:lastModifiedBy>
  <dcterms:modified xsi:type="dcterms:W3CDTF">2026-08-12T08:08:23Z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TemplateDocerSaveRecord">
    <vt:lpwstr>eyJoZGlkIjoiNjk4ZmVhNTI2MGU4NzI5NjhhMzZkYmU5YzQ1M2Y4MTMiLCJ1c2VySWQiOiIyOTE2MDM2MTgifQ==</vt:lpwstr>
  </property>
  <property fmtid="{D5CDD505-2E9C-101B-9397-08002B2CF9AE}" pid="4" name="ICV">
    <vt:lpwstr>4DE446ACBF2945F7A82DED94CF90D2CF_13</vt:lpwstr>
  </property>
</Properties>
</file>