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1B68779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2024年南关区住建局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 w14:paraId="35F67C5E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南关区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住建局</w:t>
      </w:r>
      <w:r>
        <w:rPr>
          <w:rFonts w:hint="eastAsia" w:ascii="宋体" w:hAnsi="宋体" w:eastAsia="宋体" w:cs="宋体"/>
          <w:sz w:val="24"/>
          <w:szCs w:val="24"/>
        </w:rPr>
        <w:t>政府信息公开工作年度报告。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报告内容由六部分组成，包括：总体情况，主动公开政府信息情况，收到和处理政府信息公开申请情况，政府信息公开行政复议、行政诉讼情况，存在的主要问题及改进情况，其他需要报告事项。本报告中所列数据的统计期限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年12月31日止。本报告起草机构为长春市南关区住房和城乡建设局。办公地址：长春市南关区谊民路377号；咨询电话：819602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；邮政编码：130000。</w:t>
      </w:r>
    </w:p>
    <w:p w14:paraId="6A4FB454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62134C0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年，住建局依托政务公开平台持续优化政务公开工作，不断拓展公开内容、规范公开流程、强化公开监督，为政府信息公开工作提供了有力保障。</w:t>
      </w:r>
    </w:p>
    <w:p w14:paraId="6074F910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</w:t>
      </w:r>
      <w:r>
        <w:rPr>
          <w:rFonts w:hint="eastAsia" w:ascii="宋体" w:hAnsi="宋体" w:eastAsia="宋体" w:cs="宋体"/>
          <w:sz w:val="24"/>
          <w:szCs w:val="24"/>
        </w:rPr>
        <w:t>政府信息公开工作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落实</w:t>
      </w:r>
      <w:r>
        <w:rPr>
          <w:rFonts w:hint="eastAsia" w:ascii="宋体" w:hAnsi="宋体" w:eastAsia="宋体" w:cs="宋体"/>
          <w:sz w:val="24"/>
          <w:szCs w:val="24"/>
        </w:rPr>
        <w:t>主要领导亲自抓、分管领导具体负责的工作机制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信息公开工作专人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政务公开</w:t>
      </w:r>
      <w:r>
        <w:rPr>
          <w:rFonts w:hint="eastAsia" w:ascii="宋体" w:hAnsi="宋体" w:eastAsia="宋体" w:cs="宋体"/>
          <w:sz w:val="24"/>
          <w:szCs w:val="24"/>
        </w:rPr>
        <w:t>专栏日常检查、维护和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更新工作，杜绝错链、断链和内容混杂。</w:t>
      </w:r>
    </w:p>
    <w:p w14:paraId="795B3DB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</w:t>
      </w:r>
      <w:r>
        <w:rPr>
          <w:rFonts w:hint="eastAsia" w:ascii="宋体" w:hAnsi="宋体" w:eastAsia="宋体" w:cs="宋体"/>
          <w:sz w:val="24"/>
          <w:szCs w:val="24"/>
        </w:rPr>
        <w:t>做好机构职能、政策文件、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工作通知、补贴发放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权属职能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信息的调整更新。依托省级政务公开监管平台查缺补漏，因职能转移调整、流程优化等原因导致内容变化的，及时公开调整后的准确信息。</w:t>
      </w:r>
    </w:p>
    <w:p w14:paraId="5B98F1B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（三）认真规范处理依申请公开。准确适用《中华人民共和国政府信息公开条例》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，从严把握公开范围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与事项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开展政务公开专项培训</w:t>
      </w:r>
      <w:r>
        <w:rPr>
          <w:rFonts w:hint="eastAsia" w:ascii="宋体" w:hAnsi="宋体" w:eastAsia="宋体" w:cs="宋体"/>
          <w:sz w:val="24"/>
          <w:szCs w:val="24"/>
        </w:rPr>
        <w:t>，规范办理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</w:t>
      </w:r>
      <w:r>
        <w:rPr>
          <w:rFonts w:hint="eastAsia" w:ascii="宋体" w:hAnsi="宋体" w:eastAsia="宋体" w:cs="宋体"/>
          <w:sz w:val="24"/>
          <w:szCs w:val="24"/>
        </w:rPr>
        <w:t>流程，尽可能缩短办理时限，提高答复效率。</w:t>
      </w:r>
    </w:p>
    <w:p w14:paraId="2746C92A">
      <w:pPr>
        <w:widowControl w:val="0"/>
        <w:bidi w:val="0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</w:rPr>
        <w:t>（四）不断强化平台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建设与</w:t>
      </w:r>
      <w:r>
        <w:rPr>
          <w:rFonts w:hint="eastAsia" w:ascii="宋体" w:hAnsi="宋体" w:eastAsia="宋体" w:cs="宋体"/>
          <w:sz w:val="24"/>
          <w:szCs w:val="24"/>
        </w:rPr>
        <w:t>内容保障。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严格</w:t>
      </w:r>
      <w:r>
        <w:rPr>
          <w:rFonts w:ascii="宋体" w:hAnsi="宋体" w:eastAsia="宋体" w:cs="宋体"/>
          <w:kern w:val="2"/>
          <w:sz w:val="24"/>
          <w:szCs w:val="24"/>
          <w:lang w:bidi="ar-SA"/>
        </w:rPr>
        <w:t>执行信息公开的三审三校流程以及保密审查制度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kern w:val="2"/>
          <w:sz w:val="24"/>
          <w:szCs w:val="24"/>
          <w:lang w:bidi="ar-SA"/>
        </w:rPr>
        <w:t>确保所有公开信息内容合法合规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 w:bidi="ar-SA"/>
        </w:rPr>
        <w:t>，</w:t>
      </w:r>
      <w:r>
        <w:rPr>
          <w:rFonts w:ascii="宋体" w:hAnsi="宋体" w:eastAsia="宋体" w:cs="宋体"/>
          <w:kern w:val="2"/>
          <w:sz w:val="24"/>
          <w:szCs w:val="24"/>
          <w:lang w:bidi="ar-SA"/>
        </w:rPr>
        <w:t>提高政府工作透明度。</w:t>
      </w:r>
    </w:p>
    <w:p w14:paraId="5C41DB82">
      <w:pPr>
        <w:ind w:firstLine="480" w:firstLineChars="200"/>
        <w:rPr>
          <w:rFonts w:ascii="宋体" w:hAnsi="宋体" w:eastAsia="宋体" w:cs="宋体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健全政府信息公开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 w:bidi="ar-SA"/>
        </w:rPr>
        <w:t>监督保障。建立健全主要领导亲自抓、分管领导具体负责的工作机制，严格落实政府信息公开工作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考核要求，自觉接受社会各界监督评议，主动听取群众意见建议。2024年度，我局及相关个人未因政务公开被责任追究。</w:t>
      </w:r>
    </w:p>
    <w:p w14:paraId="3D94030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B200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7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85D7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52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F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38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E7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A943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3D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57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6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EB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4C8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7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E5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4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68F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D4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322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DD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BF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CB6A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7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1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6560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5B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A75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C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35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3814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C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02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4F066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59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D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AA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3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71EF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36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9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E0F8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E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A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D4D4BB2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CB1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303EBD5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111C85F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67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0935C2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52700A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4A36E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7C1E3A6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7C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1A52E4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379DCF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6B2167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28D853B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39EA06E4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56216C8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7EE9110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042632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2FE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0989E72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A394464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36028B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F6D68E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23A9D0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D6727A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D20CA8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E7E018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41</w:t>
            </w:r>
          </w:p>
        </w:tc>
      </w:tr>
      <w:tr w14:paraId="4A64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4332BA9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14:paraId="7D659F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6" w:type="dxa"/>
            <w:vAlign w:val="center"/>
          </w:tcPr>
          <w:p w14:paraId="2C6E6E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03CEE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0F7FCD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07079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5FB1C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C4B9F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CE4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0EF6D4E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2BD48C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9F360C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ADA577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53D5BB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E8494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F56F04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DC9687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6E4C5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9C100D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220697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9AAEAE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FB4EFA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6BF1DDE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11EEA5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center"/>
          </w:tcPr>
          <w:p w14:paraId="1F52D9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 w14:paraId="08B00A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D0BFF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FE40D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AFD97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17D6C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09C1A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2EE4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E33F2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1D33DD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18924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3B8B0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8F1D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1F76F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FBFC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D3A34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77433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</w:tr>
      <w:tr w14:paraId="361C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181C48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2C985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6D7EE3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98084F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E2B15F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AC6AF5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6C6A1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B3005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2835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19137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90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F6017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3DEA4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C6BF1D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28BC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A5F9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D612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ED9A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F30AF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4AE5BF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E2E28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11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2491BD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CC60E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77E73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7E419A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DF22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82A5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C408A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2B733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61FC7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A7DDCA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EC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A497E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724BD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BDC004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4EF06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C952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FC236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6F046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DCDBA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E6FE3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52A9B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3270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27F389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5EA43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18645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1EF3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D620B8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9E5A6D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311BB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3E1B6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57CE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AAE95D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AE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449AE3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E8A9C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9A1336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E3A5F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EDE0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513A6F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C8C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57D16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0D74EA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FD4C8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CB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A433F7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6C176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6357C1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ADFF3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1DF6F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4E50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8BD24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CA86C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03411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27A0B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E7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2CF048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813A4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F1A154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392B2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74AE5C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75DC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9F27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745CD8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73F1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2885E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28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B56B5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A2F3E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1526EE4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4FC00BD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A364DD5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0DE5841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D6AECCE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79B5E6B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552824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B589E01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7136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25CF9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A8197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0AA59C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352D5C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D78541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5463609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3284BF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FBAAF23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581B33D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2941D3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D2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168176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0618E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4ED387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CE3CD25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0D99927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88BE9D3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D0CB2F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433024F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96E12D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0CA678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1D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66775DD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DE29E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736221A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788458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29714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2BED73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12EC0B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8626CB0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88F6A6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FDEC75F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97A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CEEBC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FE44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09896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6B585ED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E4B0C1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A215E9D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74AEC5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116584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B0CCB7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9CE1C3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8C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7301DA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DB0E2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8145F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E27204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BDBCA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4914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53E5DB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95C18C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E81957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94F5D63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A9A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FE9A22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14340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31216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F5554D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27BE48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DB47F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B7B756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E0B7D9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0BCCBF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BBA72E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A5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6E98D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DB204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8BFFC0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DB8139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8C8332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9968AA7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1F53C6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4987B83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B3C1AB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4489CA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DF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883DDF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188B0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64A5841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B48C3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6ADC1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4F34FB0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F41AB9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F60185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5DCFEA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247CBF9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DC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0D30F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D9EA0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70C888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D38B76F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35C21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83B874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24C426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955F7EA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CFCC7A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FDB202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2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02119B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46C0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2C5CA9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734305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1538DD7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C100BA1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71711F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FB58E5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C74C75B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3AFE4AE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5D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DE6D7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3C6F8C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center"/>
          </w:tcPr>
          <w:p w14:paraId="33A4504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54C6823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E396042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93DCDA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2B8EE84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D71F82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031A53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</w:tr>
      <w:tr w14:paraId="2188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05C8AC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41240E3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6" w:type="dxa"/>
          </w:tcPr>
          <w:p w14:paraId="7A867F7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5BE97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BF5429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0C54DB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767833F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40B9EB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</w:tbl>
    <w:p w14:paraId="4D4A2F36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723B7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22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24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75FA7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F4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70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92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4F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86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F2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CA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726C8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6CC9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86E86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857A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CAAFA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102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18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7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F1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82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1A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5F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79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D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9C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4F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1EB3E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1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E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B5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F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A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82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7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C2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B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C3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6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CA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B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B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555A45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31A02B4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一是重点领域信息公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开滞后。重点领域信息公开时效不强、内容不全。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一方面加强沟通，缩短信息获取及公开工作过程时间；另一方面，</w:t>
      </w:r>
      <w:r>
        <w:rPr>
          <w:rFonts w:hint="eastAsia" w:ascii="宋体" w:hAnsi="宋体" w:eastAsia="宋体" w:cs="宋体"/>
          <w:sz w:val="24"/>
          <w:szCs w:val="24"/>
        </w:rPr>
        <w:t>依托省政务公开监管平台查缺补漏。二是政务公开工作人员业务技能有待提高。住建领域工作形势复杂、政策性强、公众需求大，对工作人员的业务技能提出较高要求。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开展专员及业务科室内勤人员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信息工作</w:t>
      </w:r>
      <w:r>
        <w:rPr>
          <w:rFonts w:hint="eastAsia" w:ascii="宋体" w:hAnsi="宋体" w:eastAsia="宋体" w:cs="宋体"/>
          <w:sz w:val="24"/>
          <w:szCs w:val="24"/>
        </w:rPr>
        <w:t>培训，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并加强与专业人员的沟通</w:t>
      </w:r>
      <w:r>
        <w:rPr>
          <w:rFonts w:hint="eastAsia" w:ascii="宋体" w:hAnsi="宋体" w:eastAsia="宋体" w:cs="宋体"/>
          <w:sz w:val="24"/>
          <w:szCs w:val="24"/>
        </w:rPr>
        <w:t>。三是政务新媒体内容片面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质量不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够高</w:t>
      </w:r>
      <w:r>
        <w:rPr>
          <w:rFonts w:hint="eastAsia" w:ascii="宋体" w:hAnsi="宋体" w:eastAsia="宋体" w:cs="宋体"/>
          <w:sz w:val="24"/>
          <w:szCs w:val="24"/>
        </w:rPr>
        <w:t>。全年发布信息主要以图文信息为主，创新性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宣传力度不足，不能充分满足新时代下信息宣传的需求。</w:t>
      </w:r>
    </w:p>
    <w:p w14:paraId="261BA4F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年，住建局将按照年度工作部署，围绕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重点业务工作</w:t>
      </w:r>
      <w:r>
        <w:rPr>
          <w:rFonts w:hint="eastAsia" w:ascii="宋体" w:hAnsi="宋体" w:eastAsia="宋体" w:cs="宋体"/>
          <w:sz w:val="24"/>
          <w:szCs w:val="24"/>
        </w:rPr>
        <w:t>和人民群众关切重点，以社会需求为导向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以制度机制为基础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以平台建设为载体，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继续</w:t>
      </w:r>
      <w:r>
        <w:rPr>
          <w:rFonts w:hint="eastAsia" w:ascii="宋体" w:hAnsi="宋体" w:eastAsia="宋体" w:cs="宋体"/>
          <w:sz w:val="24"/>
          <w:szCs w:val="24"/>
        </w:rPr>
        <w:t>推进政府信息公开工作。</w:t>
      </w:r>
    </w:p>
    <w:p w14:paraId="6A8E7DA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一是加强信息公开队伍建设。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积极参与市、区组织的</w:t>
      </w:r>
      <w:r>
        <w:rPr>
          <w:rFonts w:hint="eastAsia" w:ascii="宋体" w:hAnsi="宋体" w:eastAsia="宋体" w:cs="宋体"/>
          <w:sz w:val="24"/>
          <w:szCs w:val="24"/>
        </w:rPr>
        <w:t>信息公开工作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和宣传工作</w:t>
      </w:r>
      <w:r>
        <w:rPr>
          <w:rFonts w:hint="eastAsia" w:ascii="宋体" w:hAnsi="宋体" w:eastAsia="宋体" w:cs="宋体"/>
          <w:sz w:val="24"/>
          <w:szCs w:val="24"/>
        </w:rPr>
        <w:t>业务培训，提高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工作人员</w:t>
      </w:r>
      <w:r>
        <w:rPr>
          <w:rFonts w:hint="eastAsia" w:ascii="宋体" w:hAnsi="宋体" w:eastAsia="宋体" w:cs="宋体"/>
          <w:sz w:val="24"/>
          <w:szCs w:val="24"/>
        </w:rPr>
        <w:t>业务水平。组织培训，增强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各科室业务</w:t>
      </w:r>
      <w:r>
        <w:rPr>
          <w:rFonts w:hint="eastAsia" w:ascii="宋体" w:hAnsi="宋体" w:eastAsia="宋体" w:cs="宋体"/>
          <w:sz w:val="24"/>
          <w:szCs w:val="24"/>
        </w:rPr>
        <w:t>人员对信息公开政策的理解和执行能力，确保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所提供</w:t>
      </w:r>
      <w:r>
        <w:rPr>
          <w:rFonts w:hint="eastAsia" w:ascii="宋体" w:hAnsi="宋体" w:eastAsia="宋体" w:cs="宋体"/>
          <w:sz w:val="24"/>
          <w:szCs w:val="24"/>
        </w:rPr>
        <w:t>信息的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时效性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准确性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加强与其他部门的协作，形成联动机制，共同推进信息公开工作的深入开展。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26CF38F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丰富信息公开形式与内容</w:t>
      </w:r>
      <w:r>
        <w:rPr>
          <w:rFonts w:hint="eastAsia" w:ascii="宋体" w:hAnsi="宋体" w:eastAsia="宋体" w:cs="宋体"/>
          <w:sz w:val="24"/>
          <w:szCs w:val="24"/>
        </w:rPr>
        <w:t>。根据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2024年度信息公开工作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 w:eastAsia="宋体" w:cs="宋体"/>
          <w:sz w:val="24"/>
          <w:szCs w:val="24"/>
        </w:rPr>
        <w:t>，举一反三，加大保障性住房、市政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建设、房屋工程、物业服务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领域</w:t>
      </w:r>
      <w:r>
        <w:rPr>
          <w:rFonts w:hint="eastAsia" w:ascii="宋体" w:hAnsi="宋体" w:eastAsia="宋体" w:cs="宋体"/>
          <w:sz w:val="24"/>
          <w:szCs w:val="24"/>
        </w:rPr>
        <w:t>信息公开力度，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并积极采取图文、长图、视频等</w:t>
      </w:r>
      <w:r>
        <w:rPr>
          <w:rFonts w:hint="eastAsia" w:ascii="宋体" w:hAnsi="宋体" w:eastAsia="宋体" w:cs="宋体"/>
          <w:sz w:val="24"/>
          <w:szCs w:val="24"/>
        </w:rPr>
        <w:t>更加多元的信息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</w:t>
      </w:r>
      <w:r>
        <w:rPr>
          <w:rFonts w:hint="eastAsia" w:ascii="宋体" w:hAnsi="宋体" w:eastAsia="宋体" w:cs="宋体"/>
          <w:sz w:val="24"/>
          <w:szCs w:val="24"/>
        </w:rPr>
        <w:t>形式。</w:t>
      </w:r>
    </w:p>
    <w:p w14:paraId="26C98C5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6ED69E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根据《政府信息公开信息处理费管理办法》相关规定，没有超出一定数量或频次范围，未收取信息处理费。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2D68BB3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A0B3B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F55AA"/>
    <w:multiLevelType w:val="singleLevel"/>
    <w:tmpl w:val="44EF55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mJmODRmMjk4MzIxZmIyZmY0MTcyOGYzODU5OT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4D5B0A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A1C3E7D"/>
    <w:rsid w:val="1BF24C7D"/>
    <w:rsid w:val="1D326A70"/>
    <w:rsid w:val="1EF47C7F"/>
    <w:rsid w:val="1F4E26E0"/>
    <w:rsid w:val="21463587"/>
    <w:rsid w:val="243F343F"/>
    <w:rsid w:val="24C83A72"/>
    <w:rsid w:val="28356406"/>
    <w:rsid w:val="28975D5D"/>
    <w:rsid w:val="2AFE7BEA"/>
    <w:rsid w:val="2B25609B"/>
    <w:rsid w:val="2BC71311"/>
    <w:rsid w:val="2F1232C3"/>
    <w:rsid w:val="2F560859"/>
    <w:rsid w:val="2F56299D"/>
    <w:rsid w:val="31C902D1"/>
    <w:rsid w:val="33B65006"/>
    <w:rsid w:val="345E7490"/>
    <w:rsid w:val="34707FB0"/>
    <w:rsid w:val="355E071A"/>
    <w:rsid w:val="36781544"/>
    <w:rsid w:val="371D10E5"/>
    <w:rsid w:val="386F0E01"/>
    <w:rsid w:val="38FD2077"/>
    <w:rsid w:val="393E5745"/>
    <w:rsid w:val="3B281EB3"/>
    <w:rsid w:val="3B291E3A"/>
    <w:rsid w:val="3BA453BA"/>
    <w:rsid w:val="3E620C74"/>
    <w:rsid w:val="3ED76D58"/>
    <w:rsid w:val="3FF019F1"/>
    <w:rsid w:val="400E44FB"/>
    <w:rsid w:val="41D16C02"/>
    <w:rsid w:val="450C3AC5"/>
    <w:rsid w:val="45333C19"/>
    <w:rsid w:val="45801017"/>
    <w:rsid w:val="49181DCF"/>
    <w:rsid w:val="492A6A34"/>
    <w:rsid w:val="49942410"/>
    <w:rsid w:val="4A02676F"/>
    <w:rsid w:val="4BCC7E94"/>
    <w:rsid w:val="4D5301FB"/>
    <w:rsid w:val="4D6B16DA"/>
    <w:rsid w:val="4FAE66AC"/>
    <w:rsid w:val="51D907C9"/>
    <w:rsid w:val="524F43BC"/>
    <w:rsid w:val="53051C37"/>
    <w:rsid w:val="532A236B"/>
    <w:rsid w:val="56B07488"/>
    <w:rsid w:val="592605B1"/>
    <w:rsid w:val="596F5A6C"/>
    <w:rsid w:val="59CF4E9D"/>
    <w:rsid w:val="5B51267D"/>
    <w:rsid w:val="5C760D5E"/>
    <w:rsid w:val="5ED92F96"/>
    <w:rsid w:val="5FB4311A"/>
    <w:rsid w:val="5FDA41A3"/>
    <w:rsid w:val="608B5AEC"/>
    <w:rsid w:val="60C72177"/>
    <w:rsid w:val="61382CF4"/>
    <w:rsid w:val="614918DA"/>
    <w:rsid w:val="63537C09"/>
    <w:rsid w:val="663C01D2"/>
    <w:rsid w:val="669B2BD8"/>
    <w:rsid w:val="66DD09B6"/>
    <w:rsid w:val="66EF5667"/>
    <w:rsid w:val="68EE3DB7"/>
    <w:rsid w:val="69895E31"/>
    <w:rsid w:val="69912B2A"/>
    <w:rsid w:val="6BAF1800"/>
    <w:rsid w:val="6DA66DF4"/>
    <w:rsid w:val="6DB8406F"/>
    <w:rsid w:val="6F0E25FB"/>
    <w:rsid w:val="6F9D3BB3"/>
    <w:rsid w:val="6FB026B2"/>
    <w:rsid w:val="6FC75036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A925C48"/>
    <w:rsid w:val="7C805C6D"/>
    <w:rsid w:val="7D5102A0"/>
    <w:rsid w:val="7F130501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2241</Words>
  <Characters>2307</Characters>
  <Lines>10</Lines>
  <Paragraphs>2</Paragraphs>
  <TotalTime>3</TotalTime>
  <ScaleCrop>false</ScaleCrop>
  <LinksUpToDate>false</LinksUpToDate>
  <CharactersWithSpaces>2308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宝生</cp:lastModifiedBy>
  <cp:lastPrinted>2021-01-14T07:20:00Z</cp:lastPrinted>
  <dcterms:modified xsi:type="dcterms:W3CDTF">2025-05-27T03:24:23Z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E76C74BAF5AD482781D81774AE7CD753_13</vt:lpwstr>
  </property>
  <property fmtid="{D5CDD505-2E9C-101B-9397-08002B2CF9AE}" pid="4" name="KSOTemplateDocerSaveRecord">
    <vt:lpwstr>eyJoZGlkIjoiZDk4OWY2MDc3MGE5MGJiYjk2YjRiNWM2ODdiZDZmMTEiLCJ1c2VySWQiOiI1MTY2OTc2OTgifQ==</vt:lpwstr>
  </property>
</Properties>
</file>