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3DBDE506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2024年南关区规自分局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2A012FAC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0DCCB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根据《中华人民共和国政府信息公开条例》（以下简称《条例》），按照市政府工作安排，结合长春市规划和自然资源局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</w:t>
      </w:r>
      <w:r>
        <w:rPr>
          <w:rFonts w:hint="eastAsia" w:ascii="宋体" w:hAnsi="宋体" w:eastAsia="宋体" w:cs="宋体"/>
          <w:sz w:val="24"/>
          <w:szCs w:val="24"/>
        </w:rPr>
        <w:t>分局202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年政府信息公开工作实际，编制本报告。本报告中所列数据的统计时限自202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年12月31日止。本报告的电子版可在长春市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</w:t>
      </w:r>
      <w:r>
        <w:rPr>
          <w:rFonts w:hint="eastAsia" w:ascii="宋体" w:hAnsi="宋体" w:eastAsia="宋体" w:cs="宋体"/>
          <w:sz w:val="24"/>
          <w:szCs w:val="24"/>
        </w:rPr>
        <w:t>区人民政府门户网站（http://nanguan.changchun.gov.cn/）及“长春市规划和自然资源局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</w:t>
      </w:r>
      <w:r>
        <w:rPr>
          <w:rFonts w:hint="eastAsia" w:ascii="宋体" w:hAnsi="宋体" w:eastAsia="宋体" w:cs="宋体"/>
          <w:sz w:val="24"/>
          <w:szCs w:val="24"/>
        </w:rPr>
        <w:t>分局”网站（http://zwgk.changchun.gov.cn/ng/zfzcbm/ngqghhzrzyj/zfxxgknb/202401/t20240117_3272183.html）查询和下载。如对本报告有任何疑问，请与长春市规划和自然资源局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</w:t>
      </w:r>
      <w:r>
        <w:rPr>
          <w:rFonts w:hint="eastAsia" w:ascii="宋体" w:hAnsi="宋体" w:eastAsia="宋体" w:cs="宋体"/>
          <w:sz w:val="24"/>
          <w:szCs w:val="24"/>
        </w:rPr>
        <w:t>分局办公室联系（地址：长春市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幸福街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1888</w:t>
      </w:r>
      <w:r>
        <w:rPr>
          <w:rFonts w:hint="eastAsia" w:ascii="宋体" w:hAnsi="宋体" w:eastAsia="宋体" w:cs="宋体"/>
          <w:sz w:val="24"/>
          <w:szCs w:val="24"/>
        </w:rPr>
        <w:t>号，联系电话：0431-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82003371</w:t>
      </w:r>
      <w:r>
        <w:rPr>
          <w:rFonts w:hint="eastAsia" w:ascii="宋体" w:hAnsi="宋体" w:eastAsia="宋体" w:cs="宋体"/>
          <w:sz w:val="24"/>
          <w:szCs w:val="24"/>
        </w:rPr>
        <w:t>，传真：0431-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82003365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现</w:t>
      </w:r>
      <w:r>
        <w:rPr>
          <w:rFonts w:hint="eastAsia" w:ascii="宋体" w:hAnsi="宋体" w:cs="宋体"/>
          <w:sz w:val="24"/>
          <w:szCs w:val="24"/>
          <w:lang w:eastAsia="zh-CN"/>
        </w:rPr>
        <w:t>公布</w:t>
      </w:r>
      <w:r>
        <w:rPr>
          <w:rFonts w:hint="eastAsia" w:ascii="宋体" w:hAnsi="宋体" w:eastAsia="宋体" w:cs="宋体"/>
          <w:sz w:val="24"/>
          <w:szCs w:val="24"/>
        </w:rPr>
        <w:t>如下。</w:t>
      </w:r>
    </w:p>
    <w:p w14:paraId="16535D57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5480C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年度，我分局坚持以习近平新时代中国特色社会主义思想为指导，全面贯彻党的二十大精神，严格执行《条例》有关要求，以“公开为常态、不公开为例外”的工作原则，依法依规做好政府信息公开工作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D54D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政务公开专栏共计发布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条</w:t>
      </w:r>
      <w:r>
        <w:rPr>
          <w:rFonts w:hint="eastAsia" w:ascii="宋体" w:hAnsi="宋体" w:eastAsia="宋体" w:cs="宋体"/>
          <w:sz w:val="24"/>
          <w:szCs w:val="24"/>
        </w:rPr>
        <w:t>信息，受理转办、政务平台、直接申请的政府信息公开共计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80</w:t>
      </w:r>
      <w:r>
        <w:rPr>
          <w:rFonts w:hint="eastAsia" w:ascii="宋体" w:hAnsi="宋体" w:eastAsia="宋体" w:cs="宋体"/>
          <w:sz w:val="24"/>
          <w:szCs w:val="24"/>
        </w:rPr>
        <w:t>件。</w:t>
      </w:r>
      <w:r>
        <w:rPr>
          <w:rFonts w:hint="eastAsia" w:ascii="宋体" w:hAnsi="宋体" w:cs="宋体"/>
          <w:sz w:val="24"/>
          <w:szCs w:val="24"/>
          <w:lang w:eastAsia="zh-CN"/>
        </w:rPr>
        <w:t>基本</w:t>
      </w:r>
      <w:r>
        <w:rPr>
          <w:rFonts w:hint="eastAsia" w:ascii="宋体" w:hAnsi="宋体" w:eastAsia="宋体" w:cs="宋体"/>
          <w:sz w:val="24"/>
          <w:szCs w:val="24"/>
        </w:rPr>
        <w:t>完成区政府门户网站的信息报送工作任务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完善政务公开信息专栏内容简明扼要，以方便公众更好的了解政府工作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 w14:paraId="0A0A9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(一)组织推动政府信息公开工作</w:t>
      </w:r>
    </w:p>
    <w:p w14:paraId="64547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1.强化组织领导。成立了以党组书记、局长</w:t>
      </w:r>
      <w:r>
        <w:rPr>
          <w:rFonts w:hint="eastAsia" w:ascii="宋体" w:hAnsi="宋体" w:cs="宋体"/>
          <w:sz w:val="24"/>
          <w:szCs w:val="24"/>
          <w:lang w:eastAsia="zh-CN"/>
        </w:rPr>
        <w:t>王树君</w:t>
      </w:r>
      <w:r>
        <w:rPr>
          <w:rFonts w:hint="eastAsia" w:ascii="宋体" w:hAnsi="宋体" w:eastAsia="宋体" w:cs="宋体"/>
          <w:sz w:val="24"/>
          <w:szCs w:val="24"/>
        </w:rPr>
        <w:t>任组长，党组成员林玉杰、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杨昕宇</w:t>
      </w:r>
      <w:r>
        <w:rPr>
          <w:rFonts w:hint="eastAsia" w:ascii="宋体" w:hAnsi="宋体" w:cs="宋体"/>
          <w:sz w:val="24"/>
          <w:szCs w:val="24"/>
          <w:lang w:eastAsia="zh-CN"/>
        </w:rPr>
        <w:t>、姜国东任</w:t>
      </w:r>
      <w:r>
        <w:rPr>
          <w:rFonts w:hint="eastAsia" w:ascii="宋体" w:hAnsi="宋体" w:eastAsia="宋体" w:cs="宋体"/>
          <w:sz w:val="24"/>
          <w:szCs w:val="24"/>
        </w:rPr>
        <w:t>副组长，各科</w:t>
      </w:r>
      <w:r>
        <w:rPr>
          <w:rFonts w:hint="eastAsia" w:ascii="宋体" w:hAnsi="宋体" w:cs="宋体"/>
          <w:sz w:val="24"/>
          <w:szCs w:val="24"/>
          <w:lang w:eastAsia="zh-CN"/>
        </w:rPr>
        <w:t>长</w:t>
      </w:r>
      <w:r>
        <w:rPr>
          <w:rFonts w:hint="eastAsia" w:ascii="宋体" w:hAnsi="宋体" w:eastAsia="宋体" w:cs="宋体"/>
          <w:sz w:val="24"/>
          <w:szCs w:val="24"/>
        </w:rPr>
        <w:t>为成员的领导小组，</w:t>
      </w:r>
      <w:r>
        <w:rPr>
          <w:rFonts w:hint="eastAsia" w:ascii="宋体" w:hAnsi="宋体" w:cs="宋体"/>
          <w:sz w:val="24"/>
          <w:szCs w:val="24"/>
          <w:lang w:eastAsia="zh-CN"/>
        </w:rPr>
        <w:t>季东斌</w:t>
      </w:r>
      <w:r>
        <w:rPr>
          <w:rFonts w:hint="eastAsia" w:ascii="宋体" w:hAnsi="宋体" w:eastAsia="宋体" w:cs="宋体"/>
          <w:sz w:val="24"/>
          <w:szCs w:val="24"/>
        </w:rPr>
        <w:t>负责此项工作。</w:t>
      </w:r>
    </w:p>
    <w:p w14:paraId="3FC6A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2.建立健全信息公开工作制度。依据《中华人民共和国政府信息公开条例》</w:t>
      </w:r>
      <w:r>
        <w:rPr>
          <w:rFonts w:hint="eastAsia" w:ascii="宋体" w:hAnsi="宋体" w:cs="宋体"/>
          <w:sz w:val="24"/>
          <w:szCs w:val="24"/>
          <w:lang w:eastAsia="zh-CN"/>
        </w:rPr>
        <w:t>规定</w:t>
      </w:r>
      <w:r>
        <w:rPr>
          <w:rFonts w:hint="eastAsia" w:ascii="宋体" w:hAnsi="宋体" w:eastAsia="宋体" w:cs="宋体"/>
          <w:sz w:val="24"/>
          <w:szCs w:val="24"/>
        </w:rPr>
        <w:t>，严格区分主动公开、依申请公开、不予公开的工作信息。</w:t>
      </w:r>
    </w:p>
    <w:p w14:paraId="2205B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3.完善政务信息公开指南和目录，对主动公开的信息范围、内容、查询方法以及申请公开的步骤、处理程序都做了明确规定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FE21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（一）主动公开方面。全面贯彻国务院办公厅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>年政务公开工作要点任务和自然资源部工作要求，积极做好城乡规划、土地管理等业务领域信息公开。</w:t>
      </w:r>
    </w:p>
    <w:p w14:paraId="4C41D379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（二）依申请公开方面。坚持“以公开为常态，不公开为例外”原则，年度内通过当面、信函、邮件等多渠道受理和办理政府信息依申请公开，严格按照法定时限和法定程序作出答复。202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年，长春市规划和自然资源局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</w:t>
      </w:r>
      <w:r>
        <w:rPr>
          <w:rFonts w:hint="eastAsia" w:ascii="宋体" w:hAnsi="宋体" w:eastAsia="宋体" w:cs="宋体"/>
          <w:sz w:val="24"/>
          <w:szCs w:val="24"/>
        </w:rPr>
        <w:t>分局共接到依申请公开办件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</w:t>
      </w:r>
      <w:r>
        <w:rPr>
          <w:rFonts w:hint="eastAsia" w:ascii="宋体" w:hAnsi="宋体" w:eastAsia="宋体" w:cs="宋体"/>
          <w:sz w:val="24"/>
          <w:szCs w:val="24"/>
        </w:rPr>
        <w:t>件，已办结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</w:t>
      </w:r>
      <w:r>
        <w:rPr>
          <w:rFonts w:hint="eastAsia" w:ascii="宋体" w:hAnsi="宋体" w:eastAsia="宋体" w:cs="宋体"/>
          <w:sz w:val="24"/>
          <w:szCs w:val="24"/>
        </w:rPr>
        <w:t>件。申请人对办理结果表示满意。</w:t>
      </w:r>
    </w:p>
    <w:p w14:paraId="39FAF23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（三）政府信息管理方面。加强行政规范性文件管理，做好政府网站自查自检工作，定期形成自查自检报告，确保信息发布的时效性、准确性、权威性。</w:t>
      </w:r>
    </w:p>
    <w:p w14:paraId="1913AAB0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（四）政府信息公开平台建设方面。提高平台网络安全防护能力，保障各信息化系统平台安全稳定运行，年度内无安全事故隐患。</w:t>
      </w:r>
    </w:p>
    <w:p w14:paraId="377D2270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69A49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26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86F8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42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8B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33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E0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390B7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A2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DD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1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28E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C08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26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4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9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BC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13B3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D3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4440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3A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3A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06E8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A9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9E0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0件</w:t>
            </w:r>
          </w:p>
        </w:tc>
      </w:tr>
      <w:tr w14:paraId="55AB2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0D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5A4BF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61E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5C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EBF8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E32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37F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0件</w:t>
            </w:r>
          </w:p>
        </w:tc>
      </w:tr>
      <w:tr w14:paraId="6F032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C3E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493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0件</w:t>
            </w:r>
          </w:p>
        </w:tc>
      </w:tr>
      <w:tr w14:paraId="3CD3B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8F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AE29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F2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71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6654E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F8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05D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7AB3220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D1F4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1B1BB8A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6BE3C3A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0971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32266C7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52F1A24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2044D0D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39FB7F9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3DE9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7885870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74ADBD9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C0DFA51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7ACEFD91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358C89A7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0D2F5643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5C4ED159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6404E60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D03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6662A9A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 w14:paraId="493DE32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77</w:t>
            </w:r>
          </w:p>
        </w:tc>
        <w:tc>
          <w:tcPr>
            <w:tcW w:w="696" w:type="dxa"/>
            <w:vAlign w:val="center"/>
          </w:tcPr>
          <w:p w14:paraId="41EEA67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729" w:type="dxa"/>
            <w:vAlign w:val="center"/>
          </w:tcPr>
          <w:p w14:paraId="76F5FC1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1D612CD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7B8F86F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685" w:type="dxa"/>
            <w:vAlign w:val="center"/>
          </w:tcPr>
          <w:p w14:paraId="52EB183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5092060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80</w:t>
            </w:r>
          </w:p>
        </w:tc>
      </w:tr>
      <w:tr w14:paraId="032C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0CB657A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 w14:paraId="1DAD1B8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21D5C8B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2ADCA6D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6364578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2B01150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6417603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30B8101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06D8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65765A17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495D936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6F3770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B3B1A3E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52559F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E036F5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4360A1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55990F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8E1813E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9EC084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4FF6DC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4F4B6AF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C9B05C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6C425C1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1220349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 w14:paraId="76AE3CB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696" w:type="dxa"/>
            <w:vAlign w:val="center"/>
          </w:tcPr>
          <w:p w14:paraId="66BDA22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29" w:type="dxa"/>
            <w:vAlign w:val="center"/>
          </w:tcPr>
          <w:p w14:paraId="33B9652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4F2B003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4198DD2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5" w:type="dxa"/>
            <w:vAlign w:val="center"/>
          </w:tcPr>
          <w:p w14:paraId="257AB5C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74AFAFF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</w:tr>
      <w:tr w14:paraId="1B1A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064F7A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71D40EA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 w14:paraId="001B9B3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30B23B1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1C02578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0F679BD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092C1EF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72F0561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116E504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457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7A9810F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F32E4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157650E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 w14:paraId="1926A7E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6" w:type="dxa"/>
            <w:vAlign w:val="center"/>
          </w:tcPr>
          <w:p w14:paraId="58F0255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6D67360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5FB6F10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181ECD3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137CD35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55E2DF4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282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52F7D4F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419426D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D9FCCD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 w14:paraId="2BA833B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56A211E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3B599DB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6F32ED6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0A3D72A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21FEB09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5BD812F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F87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74BF472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49FA2AF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AC4508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 w14:paraId="04DEA9A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7EDC4E7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405CE5C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48B2284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03CAD72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0D9CF29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4F9DFFF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4F2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A30872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B9102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11AA38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 w14:paraId="57A1F19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14DE578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67AF175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44668DE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37BE832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59A09A9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7E55B9F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863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4A38CB3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0BA5F5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3C4AB4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 w14:paraId="2E8796E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01514ED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68CB7CB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19D29F6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1FBD09C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5496E16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3C54C0E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0EB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19A79E0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B7A33A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5638ED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 w14:paraId="54B681F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2A1CE10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1C54153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12276FC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40E6F53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3F4FE51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210621F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44C0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1C5511A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3BD598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F8D184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 w14:paraId="45830C5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2264F03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45C2839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1F7F67B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2E75B53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131CE5F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71718F1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570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2334B87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ED9C67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D55D97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 w14:paraId="36E07E7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5E3799C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394294A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711BC5E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16E4B8E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0D00D13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6DD743F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AC9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074BB4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16EEC17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502018A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 w14:paraId="5A6F5DE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6" w:type="dxa"/>
            <w:vAlign w:val="center"/>
          </w:tcPr>
          <w:p w14:paraId="2DE9C19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7338E4C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50C2EA4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58C084E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6010328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2729751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3252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33D60EB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143E326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0DC596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 w14:paraId="18F9EB3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6D5EA61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0BCBCCF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5A920BF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1A8FD86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2A17D32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04D1233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351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1AF2046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3868819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0973DC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 w14:paraId="05E89AE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41EDFE2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6B49858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6E3D732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07B1309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6669990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59FA5D1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061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5CC8DE6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19DA0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2AE56A9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 w14:paraId="19218F3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42B3717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1707E0E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5162C30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45F0625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0241D4E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5827284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F0BD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205E67F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4A6855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D18B7D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 w14:paraId="3EC55FB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6" w:type="dxa"/>
            <w:vAlign w:val="center"/>
          </w:tcPr>
          <w:p w14:paraId="407BB12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6D0E9CB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0243FA9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58A5224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3FEE873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270D883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7D52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4634992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51ED6D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2E5D8D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 w14:paraId="05E384D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1AE68C8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35B0D31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6E91010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4839460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4877DD1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710DDF8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CDA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3669FDE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68A64F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23396E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 w14:paraId="71A60D5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62CFE00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3294A4A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1221577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2338D7A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0C3A742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0EB7CE5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36EB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3849E9A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D7E4B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E18F61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 w14:paraId="48B3ECC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1EA79E4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1EDD309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17A019F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6A7EBB0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5BF2BE2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687141B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9D9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844DC7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564E0F9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2E605FE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 w14:paraId="38A301C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7A84FD1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75DFD20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496B64D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543490D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5A976F5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3891D34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025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11E90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52073E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5E2013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 w14:paraId="1013CA0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482A5BA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221703F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7F8E689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3C96F16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0D8E2A4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3FE91A4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CF71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3498A95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028AA72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20DBA3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 w14:paraId="22545C0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6A20C2E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09A6D9E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09D9A75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12DC86F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59E860E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47C8043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2FA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40F9D78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59997D0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 w14:paraId="34686EF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696" w:type="dxa"/>
            <w:vAlign w:val="center"/>
          </w:tcPr>
          <w:p w14:paraId="7F805D2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29" w:type="dxa"/>
            <w:vAlign w:val="center"/>
          </w:tcPr>
          <w:p w14:paraId="090C14B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478DA51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4DF5534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5" w:type="dxa"/>
            <w:vAlign w:val="center"/>
          </w:tcPr>
          <w:p w14:paraId="5FD45B0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4999A9C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80</w:t>
            </w:r>
          </w:p>
        </w:tc>
      </w:tr>
      <w:tr w14:paraId="24322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67E5413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 w14:paraId="2038C36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35F524E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223BBEC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3D11F6D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37B9B8C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654DB92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44620BE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59F9F022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55A17D0D"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2B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959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62BF3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04D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7E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BF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2B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B24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93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E3E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7CC8345F"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68336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B6EE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5E577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78E9F6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09334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2F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F5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15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DA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0C3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49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3C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44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06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72F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56210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DFED0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5674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C4B1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3129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DD89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AFF08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4007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E76B9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A20C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C4271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76C9F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996C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1F76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DA30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3893">
            <w:pPr>
              <w:ind w:firstLine="180" w:firstLineChars="100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3DEF51E5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0016C4A5"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分局继续深入推进基层政务公开标准化、规范化，取得了一定成效，但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仍有一下几点不足，</w:t>
      </w:r>
    </w:p>
    <w:p w14:paraId="1A7066B4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1.加大</w:t>
      </w:r>
      <w:r>
        <w:rPr>
          <w:rFonts w:hint="eastAsia" w:ascii="宋体" w:hAnsi="宋体" w:cs="宋体"/>
          <w:sz w:val="24"/>
          <w:szCs w:val="24"/>
          <w:lang w:eastAsia="zh-CN"/>
        </w:rPr>
        <w:t>对</w:t>
      </w:r>
      <w:r>
        <w:rPr>
          <w:rFonts w:hint="eastAsia" w:ascii="宋体" w:hAnsi="宋体" w:eastAsia="宋体" w:cs="宋体"/>
          <w:sz w:val="24"/>
          <w:szCs w:val="24"/>
        </w:rPr>
        <w:t>政</w:t>
      </w:r>
      <w:r>
        <w:rPr>
          <w:rFonts w:hint="eastAsia" w:ascii="宋体" w:hAnsi="宋体" w:cs="宋体"/>
          <w:sz w:val="24"/>
          <w:szCs w:val="24"/>
          <w:lang w:eastAsia="zh-CN"/>
        </w:rPr>
        <w:t>务</w:t>
      </w:r>
      <w:r>
        <w:rPr>
          <w:rFonts w:hint="eastAsia" w:ascii="宋体" w:hAnsi="宋体" w:eastAsia="宋体" w:cs="宋体"/>
          <w:sz w:val="24"/>
          <w:szCs w:val="24"/>
        </w:rPr>
        <w:t>信息公开</w:t>
      </w:r>
      <w:r>
        <w:rPr>
          <w:rFonts w:hint="eastAsia" w:ascii="宋体" w:hAnsi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力度。</w:t>
      </w:r>
    </w:p>
    <w:p w14:paraId="3BEA92A9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2.政务公开的内容还不够全面。</w:t>
      </w:r>
    </w:p>
    <w:p w14:paraId="383175AC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改进措施:</w:t>
      </w:r>
    </w:p>
    <w:p w14:paraId="0BDC405D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，分局进一步加强政府信息主动公开工作，加强政策解读，主动回应征收、规划审批等社会关切问题，不断提升政务公开的质量和实效。一是强化领导，明确责任。强化政务公开工作组织领导，将政务公开工作落实情况纳入到局重要议事日程，定期研究、专题部署、协调推进政务公开各项工作，不断完善政务公开工作机制，加快政务公开标准化、规范化、制度化建设。二是创新形式，主动公开。坚持“公开为常态、不公开为例外”的原则，及时在门户网站上更新工作动态，不断创新信息公开形式，丰富信息公开内容，加快加深群众对政务公开内容的理解。</w:t>
      </w:r>
    </w:p>
    <w:p w14:paraId="046FA644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4B1F968D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年全年未收取信息处理费。</w:t>
      </w:r>
    </w:p>
    <w:p w14:paraId="7DF6498D">
      <w:pPr>
        <w:ind w:firstLine="4080" w:firstLineChars="17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855E5FD">
      <w:pPr>
        <w:ind w:firstLine="4080" w:firstLineChars="17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B0683D5">
      <w:pPr>
        <w:ind w:firstLine="4080" w:firstLineChars="17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B1D1D3F">
      <w:pPr>
        <w:ind w:firstLine="4080" w:firstLineChars="17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F12F5C8">
      <w:pPr>
        <w:ind w:firstLine="4080" w:firstLineChars="17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42659B3">
      <w:pPr>
        <w:ind w:firstLine="4080" w:firstLineChars="17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长春市规划和自然资源局南关分局</w:t>
      </w:r>
    </w:p>
    <w:p w14:paraId="0702EEFF">
      <w:pPr>
        <w:ind w:firstLine="5040" w:firstLineChars="2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 w14:paraId="785E21A5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03B03E2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492633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5A32C27"/>
    <w:rsid w:val="064D5B0A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5982705"/>
    <w:rsid w:val="16F67B0A"/>
    <w:rsid w:val="18DE0B8B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E4131FD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72B1F8E"/>
    <w:rsid w:val="38FD2077"/>
    <w:rsid w:val="393E5745"/>
    <w:rsid w:val="3B281EB3"/>
    <w:rsid w:val="3B291E3A"/>
    <w:rsid w:val="3B7F18E1"/>
    <w:rsid w:val="3BA453BA"/>
    <w:rsid w:val="3E620C74"/>
    <w:rsid w:val="3ED76D58"/>
    <w:rsid w:val="3FF019F1"/>
    <w:rsid w:val="3FF844AF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02E6F54"/>
    <w:rsid w:val="51D907C9"/>
    <w:rsid w:val="524F43BC"/>
    <w:rsid w:val="53051C37"/>
    <w:rsid w:val="532A236B"/>
    <w:rsid w:val="56B07488"/>
    <w:rsid w:val="592605B1"/>
    <w:rsid w:val="59CF4E9D"/>
    <w:rsid w:val="5B2D13C4"/>
    <w:rsid w:val="5B51267D"/>
    <w:rsid w:val="5C4C4CD0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6FC75036"/>
    <w:rsid w:val="70900DB0"/>
    <w:rsid w:val="70902F1C"/>
    <w:rsid w:val="70E7254E"/>
    <w:rsid w:val="70F33611"/>
    <w:rsid w:val="71917722"/>
    <w:rsid w:val="72117322"/>
    <w:rsid w:val="72544ACF"/>
    <w:rsid w:val="72B0307D"/>
    <w:rsid w:val="72F22421"/>
    <w:rsid w:val="739A1583"/>
    <w:rsid w:val="74484734"/>
    <w:rsid w:val="774B1F49"/>
    <w:rsid w:val="77DB6815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2229</Words>
  <Characters>2445</Characters>
  <Lines>10</Lines>
  <Paragraphs>2</Paragraphs>
  <TotalTime>4</TotalTime>
  <ScaleCrop>false</ScaleCrop>
  <LinksUpToDate>false</LinksUpToDate>
  <CharactersWithSpaces>2448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齐.</cp:lastModifiedBy>
  <cp:lastPrinted>2021-01-14T07:20:00Z</cp:lastPrinted>
  <dcterms:modified xsi:type="dcterms:W3CDTF">2025-01-16T02:20:31Z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97FEFCB10DA14C8C9B7E747115EE5E50</vt:lpwstr>
  </property>
  <property fmtid="{D5CDD505-2E9C-101B-9397-08002B2CF9AE}" pid="4" name="KSOTemplateDocerSaveRecord">
    <vt:lpwstr>eyJoZGlkIjoiYjk4N2EzNmYzYmJmMWIzODJkZDZjYzEyZTc3NDg4YTciLCJ1c2VySWQiOiI1OTAwNTYyNTIifQ==</vt:lpwstr>
  </property>
</Properties>
</file>