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2024年南关区曙光街道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 w14:paraId="484BFBF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33B92FC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2024年度南关区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曙光街道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南关区曙光街道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依据《条例》编制而成，所列数据的统计期限自202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年12月31日编制（如对本报告有异议，请与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曙光街道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办公室联系（地址：长春市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南关区树勋街982号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0431-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88618098，邮政编码：130000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）。</w:t>
      </w:r>
    </w:p>
    <w:p w14:paraId="724B166E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我街按照区委、区政府的统一部署，认识贯彻落实《条例》和省、市关于政府信息公开工作的要求，紧扣本单位的工作实际，扎实推进政府信息公开工作，取得了一定成效。现将我单位2024年度政府信息公开报告如下：</w:t>
      </w:r>
    </w:p>
    <w:p w14:paraId="27B18883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（一）主动公开</w:t>
      </w:r>
    </w:p>
    <w:p w14:paraId="57A53E33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曙光街道严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格按照市、区政府政务公开工作要求开展工作，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2024年政府门户网站公开信息20余条，微信公众号发布信息100余条。</w:t>
      </w:r>
    </w:p>
    <w:p w14:paraId="702EAD8C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（二）依申请公开</w:t>
      </w:r>
    </w:p>
    <w:p w14:paraId="1230094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曙光街道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高度重视依申请公开工作，严格执行政府工作信息依申请公开标准，202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未收到依申请公开事项。无因政府信息公开而被提起的行政复议及行政诉讼。</w:t>
      </w:r>
    </w:p>
    <w:p w14:paraId="6BD0197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（三）政府信息管理</w:t>
      </w:r>
    </w:p>
    <w:p w14:paraId="603A11D0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我街严格遵照《政府信息公开条例》有关规定，建立健全政府信息发布保密审查机制，明确信息发布“三审三校”流程，对政府门户网站及微信公众号拟公开的政府信息进行严格内容审核。</w:t>
      </w:r>
    </w:p>
    <w:p w14:paraId="0BAEEFAC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（四）政府信息公开平台建设</w:t>
      </w:r>
    </w:p>
    <w:p w14:paraId="0C0958ED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曙光街道开设有“曙光升腾”微信公众号，从政府公开的角度，针对曙光街道各部门惠民、利民的政策发布进行不同深度的解读。及时发布街乡动态，定期对已发布的信息抽查检查，发现问题及时进行纠正。</w:t>
      </w:r>
    </w:p>
    <w:p w14:paraId="5555556D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（五）监督保障</w:t>
      </w:r>
    </w:p>
    <w:p w14:paraId="544E53AC"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坚持规范管理、跟踪问效、问题导向，不断完善考核机制。一是加强组织领导。采用主要负责人亲自抓，分管领导具体抓，各相关办公室密切配合的方式，切实做好政府信息公开内容的收集、更新、上报等日常工作，确保政务公开工作扎实有效开展。二是健全工作机制。严格按照上级有关文件要求，完善栏目建设，深化重点领域信息公开，加强政策解读，积极主动回应群众关切，及时发布并更新政府信息。三是组织培训管理。及时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各项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政务公开业务培训，提高业务能力。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1892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77433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E3A5F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0EDE0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513A6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4C8C9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57D16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D74E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6ADFF3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1DF6F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64E50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8BD24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CA86C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03411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27A0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4392B2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74AE5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275DC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89F27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45CD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373F1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2885E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A364D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0DE58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D6AEC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9B5E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35528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B589E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2D5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D7854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54636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3284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FBAAF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581B3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2941D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1CE3CD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0D999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8BE9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D0CB2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43302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96E12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0CA67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278845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D2971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2BED7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12EC0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8626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88F6A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FDEC7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36B585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E4B0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A215E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74AEC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1165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B0CCB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9CE1C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2720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EBDB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6D491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53E5D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95C18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E8195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94F5D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555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27BE4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DB47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B7B75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E0B7D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BCCB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BBA72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DB813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8C833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9968A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1F53C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4987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B3C1A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4489C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6ADC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4F3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9F41A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F6018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5DCFE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247CB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7D38B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E35C2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3B87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24C42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955F7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CFCC7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FDB20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537343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1538D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100B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71711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FB58E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C74C7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3AFE4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54C68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E3960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93DCD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2B8EE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D71F8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031A5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5BE97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BF542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0C54D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67833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40B9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2473D69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实践证明，做好政府信息公开工作不是一朝一夕，而是一项长期、艰巨、复杂的系统工程。目前，我局虽然取得了一定的成绩，但存在一些问题和困难，主要表现在:</w:t>
      </w:r>
    </w:p>
    <w:p w14:paraId="3A992FA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一是公开难度较大。由于我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办公室人手较少，从事专职信息公开人员更少，有些重要信息就很难按要求及时快速的更新。二是公开形式不够丰富。由于受财力的限制，政府信息公开的形式受到制约，政府信息还需更多形式更多渠道方便群众获取更多更新的信息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30B7454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“按照《国务院办公厅关于印发〈政府信息公开信息处理费管理办法〉的通知》（国办函〔2020〕109 号）规定的按件、按量收费标准，本年度没有产生信息公开处理费”。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484444D"/>
    <w:rsid w:val="16F67B0A"/>
    <w:rsid w:val="18DE0B8B"/>
    <w:rsid w:val="19D00FB8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5D17680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0D64789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2104</Words>
  <Characters>2176</Characters>
  <Lines>10</Lines>
  <Paragraphs>2</Paragraphs>
  <TotalTime>13</TotalTime>
  <ScaleCrop>false</ScaleCrop>
  <LinksUpToDate>false</LinksUpToDate>
  <CharactersWithSpaces>2178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Shoulder.</cp:lastModifiedBy>
  <cp:lastPrinted>2021-01-14T07:20:00Z</cp:lastPrinted>
  <dcterms:modified xsi:type="dcterms:W3CDTF">2025-01-17T02:01:27Z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651B7FB638B1444C9B5E19BCB029C7F5_13</vt:lpwstr>
  </property>
  <property fmtid="{D5CDD505-2E9C-101B-9397-08002B2CF9AE}" pid="4" name="KSOTemplateDocerSaveRecord">
    <vt:lpwstr>eyJoZGlkIjoiOWVkNDA5NGMzNzY2ZGU0MTIxYzA0YTY5MTljODJhNDEiLCJ1c2VySWQiOiIzMTg1Nzg0NjEifQ==</vt:lpwstr>
  </property>
</Properties>
</file>