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E08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2024年南关区执法局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信息公开工作年度报告</w:t>
      </w:r>
    </w:p>
    <w:p w14:paraId="368CF801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根据《中华人民共和国政府信息公开条例》规定，现公布长春市南关区城市管理行政执法局（下称南关区执法局）202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年12月31日止。本报告电子版可在“长春市南关区人民政府”门户网站下载，如对本报告有疑问，请与南关区执法局联系。（办公地址：长春市南关区前进大街6666号；咨询电话：88939336；邮政编码：130000）</w:t>
      </w:r>
    </w:p>
    <w:p w14:paraId="7CCCD15F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 w14:paraId="4FE9155A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2024年度，南关区执法局严格遵照《中华人民共和国政府信息公开条例》，全面实施政务公开强化服务效能的策略。持续精进政务公开标准，细化完善公开事项，着力提升政务透明度，稳步推动各项公开事务纵深发展，切实做到对社会关切的有效反馈及应对。具体举措如下：</w:t>
      </w:r>
    </w:p>
    <w:p w14:paraId="14325B95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（一）保障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政府信息主动公开质量。一是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加强政务公开专栏优化管理，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主动及时发布各类基础信息，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执法局通过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政务公开专栏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共发布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信息17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包括城市管理重大项目招标公告、2024年城市管理系统财政预算、2023年城市管理系统财政决算等内容，确保及时公开，应发尽发。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按要求进行区政府门户网站的信息报送，主要内容包含了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城市精细化管理十大提升工作、各类节假日城市管理工作、园区景点商超开业周边维护，日常市容环卫工作等内容，有重点有主题地展示出2024年南关区城市管理工作成果。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全年共报送城市管理信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息62篇，被采纳60篇，总采纳率为96.8%。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做好政务新媒体运营维护工作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区执法局新媒体公众号—“长春南关城市管理”，将时政新闻和城市管理工作相结合，密切关注城市管理动态，深入了解执法局日常工作实况，加强对时事政治焦点的关注以及相关政策解析，全面把握城市治理脉搏。新增“国务院我来说”板块，拓宽与群众对话渠道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全年发布微信公众号文章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篇。</w:t>
      </w:r>
    </w:p>
    <w:p w14:paraId="1A237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" w:leftChars="0" w:firstLine="361" w:firstLineChars="15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（二）四个“第一”处理依申请公开。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，区执法局回复依申请公开8件。今年相比往年，公众参与城市管理工作的积极性普遍提升，依申请公开件的数量大大提升，区执法局确保“第一时间受理，第一时间跟进，第一时间解决，第一时间回复”，为申请人答疑解惑，保障依申请公开回复的质量。2024年未出现因政府信息公开而提起的行政复议和行政诉讼。</w:t>
      </w:r>
    </w:p>
    <w:p w14:paraId="58692C56">
      <w:pPr>
        <w:ind w:firstLine="482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（三）政府信息公开平台建设。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执法局专人专岗定期更新政府信息，定期检查官方网站后台，及时维护信息公开网站运行，不仅保证信息公开数量，而且要保障信息公开质量，紧贴城市管理相关内容。进一步完善信息公开平台发布机制，梳理主动公开内容分类及标签。优化新媒体公众号“长春南关城市管理”主页面标签，设置专人定期对微信公众号后台私信进行回复。</w:t>
      </w:r>
    </w:p>
    <w:p w14:paraId="16422340"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（四）监督保障情况。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严格落实信息公开各项审查发布制度，建立健全政务舆情日常监测、分析研判机制，不断强化对各公开平台的日常监督，把各项评估指标要求落实到日常检查工作中，每季度进行自查自纠，按照“谁开设、谁主办、谁负责”的原则，把问题整改到位、把政府信息公开到位。</w:t>
      </w:r>
    </w:p>
    <w:p w14:paraId="5BB57D5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2FE3AAD9"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34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6827B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58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3F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63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F5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49DF2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B8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0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6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3D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2E4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49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9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A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8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204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85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F4AE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A1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08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8034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E1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991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508</w:t>
            </w:r>
          </w:p>
        </w:tc>
      </w:tr>
      <w:tr w14:paraId="4FF1E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8C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122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01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F1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73E2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79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F9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195</w:t>
            </w:r>
          </w:p>
        </w:tc>
      </w:tr>
      <w:tr w14:paraId="412D9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69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B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9D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4F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2152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B5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5B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7396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6E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E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0532DF5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5AAE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2904FF9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3A43A8B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1CC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62A305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F8EFC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504BCEC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3DB9C48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DAF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3B57BAB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170416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74105F63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3C7BEF1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60C363C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66E9B5A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3FA25AB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554A768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856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44BCB1F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242F7678"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8" w:type="dxa"/>
          </w:tcPr>
          <w:p w14:paraId="6B999C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487ED6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D22FAE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5520D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2B12420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AD2C875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 w14:paraId="0353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135" w:type="dxa"/>
            <w:gridSpan w:val="3"/>
            <w:vAlign w:val="center"/>
          </w:tcPr>
          <w:p w14:paraId="52E270A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640CB0D1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406AE7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17462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BD9A5F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EF154E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6138DC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61D6B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DD8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438132F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E6063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036EDE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BE9FB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E71579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189A15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BA1A8E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E1D23D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0511F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CD92B9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7E8A8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323E5D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499291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124D518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46CEF55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20833DF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698" w:type="dxa"/>
          </w:tcPr>
          <w:p w14:paraId="529C4F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4AEAB1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06157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E33BEB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2B9DAD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3407E9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 w14:paraId="0CE7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0D36D4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7F5233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0C1115E6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11D28D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769427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297C55D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99896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78935D2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BCE82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237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685946C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1D15CDC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302F71A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03458050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44218B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08551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A2B47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77C01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9CD0B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7F4C96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7129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7DC0B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F0B57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805262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4EF1CD4E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36BFE6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4BC745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72CD0C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6CD12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DC5B5A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01084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87A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5EFC19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9812E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1244CC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 w14:paraId="5E781547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03CD3DB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5957D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31768B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4B2C8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105EC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C9823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3AB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7D9FC3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377B2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9FB390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3FD1CB9D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21640F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52E9AF3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9C78C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6C1B5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5708F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19AB1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5E5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9C0B6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9EEDF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0616A5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0ECB8C6B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073F3F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F20CB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397BA3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40C99C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FAE3E8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4FC6E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101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5BC34A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C4219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A43647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60D92437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6D591F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8FF84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7F3D2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B4B1A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750E7E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7018F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6DD3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0B36D2E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75F14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095E2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3C101538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17A295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76C09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5F2A1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E346B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69D3ED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FAC55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67DB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5C99D3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E1169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A6D8BC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5FEAD4B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698" w:type="dxa"/>
          </w:tcPr>
          <w:p w14:paraId="6EB408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519458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8F238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1F911D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2E8865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9889F6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 w14:paraId="3748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2A9F8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258B4B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759BFBB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08ADA94C"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8" w:type="dxa"/>
          </w:tcPr>
          <w:p w14:paraId="7219DE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B7B9A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142F0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98E29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7B6C3C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EFAA9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6EDE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17E45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49635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EF0291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6421DB6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 w14:paraId="6F6DC0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7CCB951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5E6F0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3B3A95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320D3B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99187F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 w14:paraId="33C7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09D938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3170E3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122054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2F21B896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160782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64E7F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7B64B8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1DE4A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46E12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E3E1E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15D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4303D2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2B25099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356D4E4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14:paraId="58EDF297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6639F8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08D8F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A4FA2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CAA39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31523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94B31E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BB0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6A818C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6B42C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F190B2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14:paraId="53FBCC11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137552B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5C261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D883B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2C2392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47C14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7DB713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32B0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33B068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76A19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FB098B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14:paraId="214779E6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3C7E5E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823A0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79B6F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87E2FD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6F2AD4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E7155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72C4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78DE2C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B14E2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B2A64D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14:paraId="3F629B78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3B6815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7DFC25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3B2024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BE1475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E6AF4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8AAA2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7BBC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733EF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FBDEB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17919A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14:paraId="482B068D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3CFD31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54983B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8E2B8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D84DF3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312E82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8B474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E55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9E21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57B018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309EAC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 w14:paraId="5CE8EF2C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156D964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00AE5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49CE93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8BFF4E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773FC9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B7B29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6FF3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4D4AD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BB283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72B151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14:paraId="33AB682E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98" w:type="dxa"/>
          </w:tcPr>
          <w:p w14:paraId="6E732E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9D207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94981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756B3A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5AC69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A445E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31EB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16D5024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E74C7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EC0216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26070240"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2434C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6B65C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3D849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78AAC1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760DCA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0BA8C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A38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4AA336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57352E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3989ACB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698" w:type="dxa"/>
          </w:tcPr>
          <w:p w14:paraId="58CBF5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705ED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5E76D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7B7DA8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3FE63B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D2A101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 w14:paraId="73F7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456735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00C7F3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36BE0A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71AEBA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A3C9A8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7D7F67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04FAC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DEF897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14:paraId="0482C629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1CA315E5"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F0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07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41442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31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FF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E8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F4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AE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17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BF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12BA0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B0D8C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A8CB6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679C9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B48C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19D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6B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4C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A1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27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A1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11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98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0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4C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FB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62149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3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A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D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E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0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E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396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F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D2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2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7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0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A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B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81BD3E9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498F9255">
      <w:pPr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回顾2024年区执法局政务公开的工作脉络，核心思想是质量为先，但仍存在着几点不足：第一，政务新媒体文章、TRS主动公开材料的发布数量大大下降，虽然保证了宣传质量，但与公众互动性降低，需要开拓思维，创新模式，提高宣传数量；第二，多媒体信息报送的频率不稳定，本年度根据城市管理工作具体情况，呈现出年初年尾报送数量多，年中报送数量少的情况；第三，政务公开工作的各项定期汇报材料的细节需要反复检查、确认，确保无错漏。</w:t>
      </w:r>
    </w:p>
    <w:p w14:paraId="265FB399">
      <w:pPr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2025年，区执法局将从以下四点入手对本单位政务公开工作进行优化升级：第一，区执法局将持续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依法依规开展政务公开工作，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在进行主动公开时，进行多渠道信息核对，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确保信息发布的准确性与及时性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；第二，区执法局将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不断修订完善政务公开目录，明确公开范围，细化公开内容，使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公众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更易获取所需信息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；第三，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提升政务服务质量，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关注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政民互动渠道，积极回应社会各界诉求，维护公民知情权、参与权、监督权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；第四，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加强内部管理，建立健全信息公开审查机制，防范失密泄密风险，保障信息安全。</w:t>
      </w:r>
    </w:p>
    <w:p w14:paraId="31FAE84F">
      <w:pPr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区执法局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秉持“公开、公正、公平”的原则，持续推进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城市管理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政务公开进程，努力营造阳光透明、高效廉洁的政务环境。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提升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广大民众参与监督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的积极性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提升政务公开各方面工作水平。</w:t>
      </w:r>
    </w:p>
    <w:p w14:paraId="6F2CC893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FC65597"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年全年未收取信息处理费。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439F9BF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6FC26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TMzMjI5ZTVhZDBkMjU5YTA3ZGU5NmQ0MDVjZTIifQ=="/>
    <w:docVar w:name="KSO_WPS_MARK_KEY" w:val="502e8a5d-e480-493e-a41a-a71308b5317e"/>
  </w:docVars>
  <w:rsids>
    <w:rsidRoot w:val="75FE7AD1"/>
    <w:rsid w:val="047B1417"/>
    <w:rsid w:val="0AE33BF6"/>
    <w:rsid w:val="30154F7F"/>
    <w:rsid w:val="30F02618"/>
    <w:rsid w:val="51C17B07"/>
    <w:rsid w:val="75FE7AD1"/>
    <w:rsid w:val="76322900"/>
    <w:rsid w:val="79F13BAD"/>
    <w:rsid w:val="7DEE6429"/>
    <w:rsid w:val="7F0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1453</Words>
  <Characters>1515</Characters>
  <Lines>0</Lines>
  <Paragraphs>0</Paragraphs>
  <TotalTime>616</TotalTime>
  <ScaleCrop>false</ScaleCrop>
  <LinksUpToDate>false</LinksUpToDate>
  <CharactersWithSpaces>1515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2024-12-30T09:27:00Z</dcterms:created>
  <dc:creator>Оля</dc:creator>
  <cp:lastModifiedBy>Оля</cp:lastModifiedBy>
  <dcterms:modified xsi:type="dcterms:W3CDTF">2025-01-16T01:07:32Z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C7F7F942CC4A41139017441F658D9658_13</vt:lpwstr>
  </property>
  <property fmtid="{D5CDD505-2E9C-101B-9397-08002B2CF9AE}" pid="4" name="KSOTemplateDocerSaveRecord">
    <vt:lpwstr>eyJoZGlkIjoiMGIwODUyMWU0YTYzMWU3Y2RiNmRhZDM5NTljNDA4ZTAiLCJ1c2VySWQiOiI0MTM2MzgyMTgifQ==</vt:lpwstr>
  </property>
</Properties>
</file>