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20091EFF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2024年南关区退役军人事务局</w:t>
      </w:r>
    </w:p>
    <w:p w14:paraId="302265EF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 w14:paraId="39D72EBA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根据《中华人民共和国政府信息公开条例》（国务院令第</w:t>
      </w:r>
      <w:r>
        <w:rPr>
          <w:rFonts w:hint="default" w:ascii="宋体" w:hAnsi="宋体" w:eastAsia="宋体" w:cs="宋体"/>
          <w:sz w:val="24"/>
          <w:szCs w:val="24"/>
        </w:rPr>
        <w:t>711号）规定和《国务院办公厅政府信息与政务公开办公室关于印发&lt;中华人民共和国政府信息公开工作年度报告格式&gt;的通知》（国办公开办函〔2021〕30号）要求，现发布《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长春市南关区</w:t>
      </w:r>
      <w:r>
        <w:rPr>
          <w:rFonts w:hint="eastAsia" w:ascii="宋体" w:hAnsi="宋体" w:cs="宋体"/>
          <w:sz w:val="24"/>
          <w:szCs w:val="24"/>
        </w:rPr>
        <w:t>退役军人事务局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</w:t>
      </w:r>
      <w:r>
        <w:rPr>
          <w:rFonts w:hint="default" w:ascii="宋体" w:hAnsi="宋体" w:eastAsia="宋体" w:cs="宋体"/>
          <w:sz w:val="24"/>
          <w:szCs w:val="24"/>
        </w:rPr>
        <w:t>年政府信息公开工作年度报告》。如对本报告有任何疑问，请与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长春市南关区</w:t>
      </w:r>
      <w:r>
        <w:rPr>
          <w:rFonts w:hint="eastAsia" w:ascii="宋体" w:hAnsi="宋体" w:cs="宋体"/>
          <w:sz w:val="24"/>
          <w:szCs w:val="24"/>
        </w:rPr>
        <w:t>退役军人事务局</w:t>
      </w:r>
      <w:r>
        <w:rPr>
          <w:rFonts w:hint="default" w:ascii="宋体" w:hAnsi="宋体" w:eastAsia="宋体" w:cs="宋体"/>
          <w:sz w:val="24"/>
          <w:szCs w:val="24"/>
        </w:rPr>
        <w:t>联系（地址：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南关区南部都市经济开发区管理委员会2楼</w:t>
      </w:r>
      <w:r>
        <w:rPr>
          <w:rFonts w:hint="default" w:ascii="宋体" w:hAnsi="宋体" w:eastAsia="宋体" w:cs="宋体"/>
          <w:sz w:val="24"/>
          <w:szCs w:val="24"/>
        </w:rPr>
        <w:t>，电话：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0431</w:t>
      </w:r>
      <w:r>
        <w:rPr>
          <w:rFonts w:hint="default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88639096</w:t>
      </w:r>
      <w:r>
        <w:rPr>
          <w:rFonts w:hint="default" w:ascii="宋体" w:hAnsi="宋体" w:eastAsia="宋体" w:cs="宋体"/>
          <w:sz w:val="24"/>
          <w:szCs w:val="24"/>
        </w:rPr>
        <w:t>，邮编：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1300</w:t>
      </w:r>
      <w:r>
        <w:rPr>
          <w:rFonts w:hint="default" w:ascii="宋体" w:hAnsi="宋体" w:eastAsia="宋体" w:cs="宋体"/>
          <w:sz w:val="24"/>
          <w:szCs w:val="24"/>
        </w:rPr>
        <w:t>00）。</w:t>
      </w:r>
    </w:p>
    <w:p w14:paraId="533462D3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552264AC"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ascii="宋体" w:hAnsi="宋体"/>
          <w:sz w:val="24"/>
          <w:szCs w:val="24"/>
        </w:rPr>
        <w:t>年，南关区退役军人事务局积极贯彻《中华人民共和国政府信息公开条例》，</w:t>
      </w:r>
      <w:r>
        <w:rPr>
          <w:rFonts w:hint="eastAsia" w:ascii="宋体" w:hAnsi="宋体"/>
          <w:sz w:val="24"/>
          <w:szCs w:val="24"/>
          <w:lang w:val="en-US" w:eastAsia="zh-CN"/>
        </w:rPr>
        <w:t>加强领导，明确职责，规范管理，健全制度，积极稳妥推进政府信息公开工作，</w:t>
      </w:r>
      <w:r>
        <w:rPr>
          <w:rFonts w:ascii="宋体" w:hAnsi="宋体"/>
          <w:sz w:val="24"/>
          <w:szCs w:val="24"/>
        </w:rPr>
        <w:t>细化政务公开任务，加大信息公开力度，不断增强政务公开工作实效。</w:t>
      </w:r>
    </w:p>
    <w:p w14:paraId="0152725A"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（一）</w:t>
      </w:r>
      <w:r>
        <w:rPr>
          <w:rFonts w:hint="eastAsia" w:ascii="宋体" w:hAnsi="宋体"/>
          <w:sz w:val="24"/>
          <w:szCs w:val="24"/>
          <w:lang w:val="en-US" w:eastAsia="zh-CN"/>
        </w:rPr>
        <w:t>组织推动政府信息公开工作。我局依照“严格依法、全面真实、及时便民”的原则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扎实做好政府信息公开工作，</w:t>
      </w:r>
      <w:r>
        <w:rPr>
          <w:rFonts w:ascii="宋体" w:hAnsi="宋体"/>
          <w:sz w:val="24"/>
          <w:szCs w:val="24"/>
        </w:rPr>
        <w:t>依法按时在长春市南关区人民政府网站向社会公布，主动接受社会监督。</w:t>
      </w:r>
    </w:p>
    <w:p w14:paraId="331DDD32">
      <w:pPr>
        <w:ind w:firstLine="483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（二）</w:t>
      </w:r>
      <w:r>
        <w:rPr>
          <w:rFonts w:hint="eastAsia" w:ascii="宋体" w:hAnsi="宋体"/>
          <w:sz w:val="24"/>
          <w:szCs w:val="24"/>
          <w:lang w:val="en-US" w:eastAsia="zh-CN"/>
        </w:rPr>
        <w:t>积极推动政府信息主动公开</w:t>
      </w:r>
      <w:r>
        <w:rPr>
          <w:rFonts w:ascii="宋体" w:hAnsi="宋体"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  <w:lang w:val="en-US" w:eastAsia="zh-CN"/>
        </w:rPr>
        <w:t>我局按照“以公开为常态、不公开是例外”</w:t>
      </w:r>
      <w:r>
        <w:rPr>
          <w:rFonts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进一步深入实施政府信息公开条例，准确、及时、全面地公开政府信息，</w:t>
      </w:r>
      <w:r>
        <w:rPr>
          <w:rFonts w:ascii="宋体" w:hAnsi="宋体"/>
          <w:sz w:val="24"/>
          <w:szCs w:val="24"/>
        </w:rPr>
        <w:t>做到了政府信息公开的规范化和常态化。</w:t>
      </w:r>
    </w:p>
    <w:p w14:paraId="1228B3DE">
      <w:pPr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</w:t>
      </w:r>
      <w:r>
        <w:rPr>
          <w:rFonts w:hint="default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长春市南关区</w:t>
      </w:r>
      <w:r>
        <w:rPr>
          <w:rFonts w:hint="eastAsia" w:ascii="宋体" w:hAnsi="宋体" w:cs="宋体"/>
          <w:sz w:val="24"/>
          <w:szCs w:val="24"/>
        </w:rPr>
        <w:t>退役军人事务局</w:t>
      </w:r>
      <w:r>
        <w:rPr>
          <w:rFonts w:hint="default" w:ascii="宋体" w:hAnsi="宋体" w:eastAsia="宋体" w:cs="宋体"/>
          <w:sz w:val="24"/>
          <w:szCs w:val="24"/>
        </w:rPr>
        <w:t>共收到依申请公开信息申请0件，202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default" w:ascii="宋体" w:hAnsi="宋体" w:eastAsia="宋体" w:cs="宋体"/>
          <w:sz w:val="24"/>
          <w:szCs w:val="24"/>
        </w:rPr>
        <w:t>年未出现因政府信息公开而提起的行政复议和行政诉讼。</w:t>
      </w:r>
    </w:p>
    <w:p w14:paraId="66391EA7">
      <w:pPr>
        <w:ind w:firstLine="480" w:firstLineChars="200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四</w:t>
      </w:r>
      <w:r>
        <w:rPr>
          <w:rFonts w:ascii="宋体" w:hAnsi="宋体"/>
          <w:sz w:val="24"/>
          <w:szCs w:val="24"/>
        </w:rPr>
        <w:t>）努力完善政务公开形式。适应传播主体多样化、平民化和时代化的特点，按照《关于全面推进政务公开工作的意见》的要求，我局积极拓宽公开渠道，于20</w:t>
      </w:r>
      <w:r>
        <w:rPr>
          <w:rFonts w:hint="eastAsia" w:ascii="宋体" w:hAnsi="宋体"/>
          <w:sz w:val="24"/>
          <w:szCs w:val="24"/>
        </w:rPr>
        <w:t>19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</w:rPr>
        <w:t>11</w:t>
      </w:r>
      <w:r>
        <w:rPr>
          <w:rFonts w:ascii="宋体" w:hAnsi="宋体"/>
          <w:sz w:val="24"/>
          <w:szCs w:val="24"/>
        </w:rPr>
        <w:t>月开通“长春市南关区退役军人事务局”微信公众平台</w:t>
      </w:r>
      <w:r>
        <w:rPr>
          <w:rFonts w:hint="eastAsia" w:ascii="宋体" w:hAnsi="宋体"/>
          <w:sz w:val="24"/>
          <w:szCs w:val="24"/>
        </w:rPr>
        <w:t>，并于2020年11月完成微信公众号的迁移工作。目前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，我局微信公众号共有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11762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人关注，共发布信息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298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篇。</w:t>
      </w:r>
    </w:p>
    <w:p w14:paraId="22F43A42">
      <w:pPr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cs="宋体"/>
          <w:sz w:val="24"/>
          <w:szCs w:val="24"/>
        </w:rPr>
        <w:t>）不断强化政府信息公开平台内容保障。我局加强组织领导，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注重内容校核，力求公开准确，</w:t>
      </w:r>
      <w:r>
        <w:rPr>
          <w:rFonts w:hint="eastAsia" w:ascii="宋体" w:hAnsi="宋体" w:cs="宋体"/>
          <w:sz w:val="24"/>
          <w:szCs w:val="24"/>
        </w:rPr>
        <w:t>主要领导亲自过问，分管领导抓好落实，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严格审核拟公开内容</w:t>
      </w:r>
      <w:r>
        <w:rPr>
          <w:rFonts w:hint="eastAsia" w:ascii="宋体" w:hAnsi="宋体" w:cs="宋体"/>
          <w:sz w:val="24"/>
          <w:szCs w:val="24"/>
        </w:rPr>
        <w:t>。同时，我局明确信息保障员制度，并完善信息发布机制。</w:t>
      </w:r>
    </w:p>
    <w:p w14:paraId="349FA8D2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6A6E8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66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45B76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223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747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A54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F03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613AD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42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749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264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12E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1B82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B95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38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902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3E2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B3C3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475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2B524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901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3C7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F372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543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DD5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51CC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C20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0F11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887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23B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10FF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258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DF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EC279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6C6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CC7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92F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D9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75D30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353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B50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单位：万元）</w:t>
            </w:r>
          </w:p>
        </w:tc>
      </w:tr>
      <w:tr w14:paraId="38164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FF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06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A2B002F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5366C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 w14:paraId="1BBCFBE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 w14:paraId="76A9AA2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7996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 w14:paraId="5A4B12F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1F8DD98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 w14:paraId="7893CF6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 w14:paraId="0EDFB2F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24175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 w14:paraId="240CD67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 w14:paraId="739A202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4091BA71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 w14:paraId="40BA375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 w14:paraId="5021017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 w14:paraId="200B3795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 w14:paraId="668F3E3B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 w14:paraId="2A15D8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5EF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 w14:paraId="264A7CB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 w14:paraId="714AAAB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524E794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07B0796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0BDEAFC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04B038B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5F3CA14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7E9A6B2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6A432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 w14:paraId="3414DCD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  <w:vAlign w:val="top"/>
          </w:tcPr>
          <w:p w14:paraId="25C7A66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350A864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4F1C2EF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2B97ABF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7D128F8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2516311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590851D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580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 w14:paraId="2FC7B14A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3E6DAC7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7FD777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05166F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4DE2F8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BA7275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A0A3B6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F217C5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3510C4B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CF84F3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B0024B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F34984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EC28ABB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F2DBD67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 w14:paraId="6E5F707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  <w:vAlign w:val="top"/>
          </w:tcPr>
          <w:p w14:paraId="1D70443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3AD9A0D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6606D78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627DABF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1EB6E32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4897CF8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094E826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93F0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12FB4F6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1A065C3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  <w:vAlign w:val="top"/>
          </w:tcPr>
          <w:p w14:paraId="30CFFD7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3EB1D32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12E85F8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34AA2E2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4CA64D7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1F9D25B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2B1066C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0A2E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 w14:paraId="30DA29D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6A24302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 w14:paraId="736499B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  <w:vAlign w:val="top"/>
          </w:tcPr>
          <w:p w14:paraId="70924DA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368B849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94A27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4519A60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3F1858C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72AE041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5551EF5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F6B6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3AE4638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420921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2F1B0A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  <w:vAlign w:val="top"/>
          </w:tcPr>
          <w:p w14:paraId="373A02B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798AEBA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1633E6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733AC30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4192365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541A8F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583E869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296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566BBB7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0E6D80C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17A1D1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  <w:vAlign w:val="top"/>
          </w:tcPr>
          <w:p w14:paraId="217C93D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2AB05A1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2711298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351FFAE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6FA2455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098E658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6539FED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E62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44F5EAE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38C2E08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0B89E9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  <w:vAlign w:val="top"/>
          </w:tcPr>
          <w:p w14:paraId="06B76B8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36297A1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7CE5ADD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1CCCCBD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1D73077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28E817E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005D172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A216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321A303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0299772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3C383C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  <w:vAlign w:val="top"/>
          </w:tcPr>
          <w:p w14:paraId="7B85EB8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6854552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5BE2C9C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6F13CB4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2D6E602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27488AE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5B8A70E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5168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 w14:paraId="60C7975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5E98D5A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824B8D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  <w:vAlign w:val="top"/>
          </w:tcPr>
          <w:p w14:paraId="700BC50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638E15B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2CC63D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62A346B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1887C9E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441E385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09E0BD0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F812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1175486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FB17B3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00A020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  <w:vAlign w:val="top"/>
          </w:tcPr>
          <w:p w14:paraId="76BC5B2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0FFF063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4BE60E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28E83E5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1FF386E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4BB7E79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68854EE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8F4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21D410B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5A2326F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35E67CF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  <w:vAlign w:val="top"/>
          </w:tcPr>
          <w:p w14:paraId="4D6B6EC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64F4B66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7912086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5B594EE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66EC92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31DC363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7CD77D9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7E80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1EAC668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10BCB08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 w14:paraId="4815933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  <w:vAlign w:val="top"/>
          </w:tcPr>
          <w:p w14:paraId="4E8C8A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558086E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0F8A071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48B3A3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29AF305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0BF5456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229FAAF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6C818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402D05D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32650C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66F735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  <w:vAlign w:val="top"/>
          </w:tcPr>
          <w:p w14:paraId="0A4C0DA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785A410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2D6A003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6CB2A76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4079AA9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36752BC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57F2484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4EC3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 w14:paraId="68FF5C0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00ECEB4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FFAC3E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  <w:vAlign w:val="top"/>
          </w:tcPr>
          <w:p w14:paraId="1E31EE1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0207685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6AE2522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7E0F192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4668B04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3B3CDE0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613430B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0440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12321D8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0FB3565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 w14:paraId="42E1EFE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vAlign w:val="top"/>
          </w:tcPr>
          <w:p w14:paraId="1517DDE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4443F03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F984EE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473EE99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6E551AA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6D00434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3BFF10E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ADE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2F8FB1B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3EB856F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E951AE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vAlign w:val="top"/>
          </w:tcPr>
          <w:p w14:paraId="1BA3E75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2FC190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00FA3CA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1DD1839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5B31622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4FF606C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493B24D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FD35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 w14:paraId="5C6F6A9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7F7B8D1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215279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vAlign w:val="top"/>
          </w:tcPr>
          <w:p w14:paraId="36C5425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33641C9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2DCC1B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37012EE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6E4CCEF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2A20857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6F0F1BE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7BD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 w14:paraId="7C23D6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6D921E4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C61710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vAlign w:val="top"/>
          </w:tcPr>
          <w:p w14:paraId="0D5F098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58B1F9F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7603E11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55C0BC8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6B5E5B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18BEC0D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0796D0E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2858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0870749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5B14471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32F2CE1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vAlign w:val="top"/>
          </w:tcPr>
          <w:p w14:paraId="174DCE5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01ED221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2D90A1D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392DE54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146EC64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5D7A826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3830C91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EF0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449FC65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5F7881F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 w14:paraId="44424BB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vAlign w:val="top"/>
          </w:tcPr>
          <w:p w14:paraId="0EBEDA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5A96C97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03D3B6A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363BDA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682CA68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4BD1876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6649A28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1C7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69A8FE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0B0715F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486802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vAlign w:val="top"/>
          </w:tcPr>
          <w:p w14:paraId="1AB99A8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1445BDE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71F6BAC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67DE348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34CB264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4DF0E1C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04BCFD4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857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 w14:paraId="396D6ED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24C1015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6A19B9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</w:tcPr>
          <w:p w14:paraId="3B987B8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54A0A4F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755B1D3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0DB23E4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2A02E99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6479F17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2494AD4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6CA7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 w14:paraId="7E83A5B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7381013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</w:tcPr>
          <w:p w14:paraId="24042EB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1037D5B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6923A82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57931B9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19F48E6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10AF4C4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36BBAF0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A7E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 w14:paraId="6950AA8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</w:tcPr>
          <w:p w14:paraId="5862E88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754256B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38A8BA2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680C38A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188E69E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0100912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011D24B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D39909F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6B90D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3415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ACA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3C9A7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26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1C8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E1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17F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672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974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46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1EC9E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2663D6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A95D41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FC6FF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C7F68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BAD244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96E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59F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F94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CEC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18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894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A718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A2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121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1C8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580CF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12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86B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952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87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B9CF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68E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F1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4A0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E05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04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28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8FF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A95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AE4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B50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6EC40934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6521EEED"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目前，政府信息公开工作存在的主要问题是：</w:t>
      </w:r>
    </w:p>
    <w:p w14:paraId="4289C84D">
      <w:pPr>
        <w:numPr>
          <w:ilvl w:val="0"/>
          <w:numId w:val="2"/>
        </w:num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政务公开内容质量有待进一步规范</w:t>
      </w:r>
      <w:r>
        <w:rPr>
          <w:rFonts w:ascii="宋体" w:hAnsi="宋体"/>
          <w:sz w:val="24"/>
          <w:szCs w:val="24"/>
        </w:rPr>
        <w:t>。</w:t>
      </w:r>
    </w:p>
    <w:p w14:paraId="0C161E67">
      <w:pPr>
        <w:numPr>
          <w:ilvl w:val="0"/>
          <w:numId w:val="2"/>
        </w:num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政务公开队伍经常发生变动，业务人员素质有待加强。</w:t>
      </w:r>
    </w:p>
    <w:p w14:paraId="40FB6CF6">
      <w:pPr>
        <w:numPr>
          <w:ilvl w:val="0"/>
          <w:numId w:val="2"/>
        </w:num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政策解读形式有待进一步提升</w:t>
      </w:r>
      <w:r>
        <w:rPr>
          <w:rFonts w:ascii="宋体" w:hAnsi="宋体"/>
          <w:sz w:val="24"/>
          <w:szCs w:val="24"/>
        </w:rPr>
        <w:t>。</w:t>
      </w:r>
    </w:p>
    <w:p w14:paraId="4AE90EDE"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ascii="宋体" w:hAnsi="宋体"/>
          <w:sz w:val="24"/>
          <w:szCs w:val="24"/>
        </w:rPr>
        <w:t>年南关区退役军人事务局将继续</w:t>
      </w:r>
      <w:r>
        <w:rPr>
          <w:rFonts w:hint="eastAsia" w:ascii="宋体" w:hAnsi="宋体"/>
          <w:sz w:val="24"/>
          <w:szCs w:val="24"/>
          <w:lang w:val="en-US" w:eastAsia="zh-CN"/>
        </w:rPr>
        <w:t>深入</w:t>
      </w:r>
      <w:r>
        <w:rPr>
          <w:rFonts w:ascii="宋体" w:hAnsi="宋体"/>
          <w:sz w:val="24"/>
          <w:szCs w:val="24"/>
        </w:rPr>
        <w:t>贯彻落实《条例》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围绕</w:t>
      </w:r>
      <w:r>
        <w:rPr>
          <w:rFonts w:ascii="宋体" w:hAnsi="宋体"/>
          <w:sz w:val="24"/>
          <w:szCs w:val="24"/>
        </w:rPr>
        <w:t>中央、省、市、区的</w:t>
      </w:r>
      <w:r>
        <w:rPr>
          <w:rFonts w:hint="eastAsia" w:ascii="宋体" w:hAnsi="宋体"/>
          <w:sz w:val="24"/>
          <w:szCs w:val="24"/>
          <w:lang w:val="en-US" w:eastAsia="zh-CN"/>
        </w:rPr>
        <w:t>信息公开决策部署及</w:t>
      </w:r>
      <w:r>
        <w:rPr>
          <w:rFonts w:ascii="宋体" w:hAnsi="宋体"/>
          <w:sz w:val="24"/>
          <w:szCs w:val="24"/>
        </w:rPr>
        <w:t>相关要求，</w:t>
      </w:r>
      <w:r>
        <w:rPr>
          <w:rFonts w:hint="eastAsia" w:ascii="宋体" w:hAnsi="宋体"/>
          <w:sz w:val="24"/>
          <w:szCs w:val="24"/>
          <w:lang w:val="en-US" w:eastAsia="zh-CN"/>
        </w:rPr>
        <w:t>持续深入开展工作</w:t>
      </w:r>
      <w:r>
        <w:rPr>
          <w:rFonts w:ascii="宋体" w:hAnsi="宋体"/>
          <w:sz w:val="24"/>
          <w:szCs w:val="24"/>
        </w:rPr>
        <w:t>。</w:t>
      </w:r>
    </w:p>
    <w:p w14:paraId="03C32B84"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</w:rPr>
        <w:t>一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强化组织领导，统筹工作大局。</w:t>
      </w:r>
      <w:r>
        <w:rPr>
          <w:rFonts w:ascii="宋体" w:hAnsi="宋体"/>
          <w:sz w:val="24"/>
          <w:szCs w:val="24"/>
        </w:rPr>
        <w:t>把做好政府信息公开、提高信息发布实效摆上重要工作日程，主要负责同志要亲自过问，分管负责同志要直接负责，逐级落实责任</w:t>
      </w:r>
      <w:r>
        <w:rPr>
          <w:rFonts w:hint="eastAsia" w:ascii="宋体" w:hAnsi="宋体"/>
          <w:sz w:val="24"/>
          <w:szCs w:val="24"/>
        </w:rPr>
        <w:t>，着力构建全</w:t>
      </w:r>
      <w:r>
        <w:rPr>
          <w:rFonts w:hint="eastAsia" w:ascii="宋体" w:hAnsi="宋体"/>
          <w:sz w:val="24"/>
          <w:szCs w:val="24"/>
          <w:lang w:val="en-US" w:eastAsia="zh-CN"/>
        </w:rPr>
        <w:t>局</w:t>
      </w:r>
      <w:r>
        <w:rPr>
          <w:rFonts w:hint="eastAsia" w:ascii="宋体" w:hAnsi="宋体"/>
          <w:sz w:val="24"/>
          <w:szCs w:val="24"/>
        </w:rPr>
        <w:t>政务公开“一盘棋、大格局”。继续执行发布信息三级审核制度，做好“政府信息公开”版块的日常维护和信息的及时更新工作。</w:t>
      </w:r>
    </w:p>
    <w:p w14:paraId="1CA3F4FA"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</w:rPr>
        <w:t>二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强化考核监督，落实工作任务。做好202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年日常督查工作，运用好考核结果，通过任务通报、会议调度、日常督导、季度推进、末尾提醒等形式，对发现的问题及时督促整改，推进各项任务落实，切实全面提升我区政务公开工作水平。</w:t>
      </w:r>
    </w:p>
    <w:p w14:paraId="2FE5DA30"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加强业务培训，努力打造一支高素质的政务公开队伍。将日常培训与日常会议相结合，形成以会代训，注重培训质量的培训机制。</w:t>
      </w:r>
    </w:p>
    <w:p w14:paraId="36129CBC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19EA372A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按照《国务院办公厅关于印发〈政府信息公开信息处理费管理办法〉的通知》（国办函〔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2020〕109号）规定的按件、按量收费标准，本年度没有产生信息公开处理费。</w:t>
      </w:r>
      <w:bookmarkStart w:id="0" w:name="_GoBack"/>
      <w:bookmarkEnd w:id="0"/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2FD4F3E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0DE7EF7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4D25A"/>
    <w:multiLevelType w:val="singleLevel"/>
    <w:tmpl w:val="24A4D25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YjQyN2I0ODAyMzA5YzBjOGM0MDBjOThjNzY4Nzk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A434A5"/>
    <w:rsid w:val="0AC4028D"/>
    <w:rsid w:val="0B924A77"/>
    <w:rsid w:val="0C605BA6"/>
    <w:rsid w:val="0C70274B"/>
    <w:rsid w:val="0D1C7438"/>
    <w:rsid w:val="0D9A07CB"/>
    <w:rsid w:val="0DC67C8B"/>
    <w:rsid w:val="0E1E7AB2"/>
    <w:rsid w:val="0EF95E3E"/>
    <w:rsid w:val="0F7927BC"/>
    <w:rsid w:val="0F841BAC"/>
    <w:rsid w:val="0FFF2C05"/>
    <w:rsid w:val="101A7A9C"/>
    <w:rsid w:val="10D94ED9"/>
    <w:rsid w:val="12AB7BEB"/>
    <w:rsid w:val="13620456"/>
    <w:rsid w:val="13916BB7"/>
    <w:rsid w:val="165D6CB3"/>
    <w:rsid w:val="16F67B0A"/>
    <w:rsid w:val="18DE0B8B"/>
    <w:rsid w:val="1BF24C7D"/>
    <w:rsid w:val="1D326A70"/>
    <w:rsid w:val="1EF47C7F"/>
    <w:rsid w:val="1F4E26E0"/>
    <w:rsid w:val="21463587"/>
    <w:rsid w:val="243F343F"/>
    <w:rsid w:val="24C83A72"/>
    <w:rsid w:val="26CA3C8D"/>
    <w:rsid w:val="28356406"/>
    <w:rsid w:val="28975D5D"/>
    <w:rsid w:val="28EB251D"/>
    <w:rsid w:val="2AFE7BEA"/>
    <w:rsid w:val="2B033E75"/>
    <w:rsid w:val="2B25609B"/>
    <w:rsid w:val="2BC71311"/>
    <w:rsid w:val="2ED87AE7"/>
    <w:rsid w:val="2F1232C3"/>
    <w:rsid w:val="2F560859"/>
    <w:rsid w:val="2F56299D"/>
    <w:rsid w:val="301937F3"/>
    <w:rsid w:val="30C45B1C"/>
    <w:rsid w:val="31C902D1"/>
    <w:rsid w:val="32002EBC"/>
    <w:rsid w:val="345E7490"/>
    <w:rsid w:val="34707FB0"/>
    <w:rsid w:val="34E047A2"/>
    <w:rsid w:val="34F12F90"/>
    <w:rsid w:val="35156AD5"/>
    <w:rsid w:val="355E071A"/>
    <w:rsid w:val="36443881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3FDA11F0"/>
    <w:rsid w:val="3FF019F1"/>
    <w:rsid w:val="40002627"/>
    <w:rsid w:val="400E44FB"/>
    <w:rsid w:val="405E3BCF"/>
    <w:rsid w:val="41D16C02"/>
    <w:rsid w:val="450C3AC5"/>
    <w:rsid w:val="45333C19"/>
    <w:rsid w:val="45801017"/>
    <w:rsid w:val="46965745"/>
    <w:rsid w:val="49181DCF"/>
    <w:rsid w:val="492A6A34"/>
    <w:rsid w:val="49942410"/>
    <w:rsid w:val="4A02676F"/>
    <w:rsid w:val="4BCC7E94"/>
    <w:rsid w:val="4D5301FB"/>
    <w:rsid w:val="4D6B16DA"/>
    <w:rsid w:val="4FAE66AC"/>
    <w:rsid w:val="505521CD"/>
    <w:rsid w:val="51D907C9"/>
    <w:rsid w:val="524F43BC"/>
    <w:rsid w:val="532A236B"/>
    <w:rsid w:val="56B07488"/>
    <w:rsid w:val="592605B1"/>
    <w:rsid w:val="59CF4E9D"/>
    <w:rsid w:val="5B51267D"/>
    <w:rsid w:val="5C0F1DCA"/>
    <w:rsid w:val="5C317F92"/>
    <w:rsid w:val="5C760D5E"/>
    <w:rsid w:val="5F1110E2"/>
    <w:rsid w:val="5FB4311A"/>
    <w:rsid w:val="603009AD"/>
    <w:rsid w:val="608B5AEC"/>
    <w:rsid w:val="60C72177"/>
    <w:rsid w:val="61382CF4"/>
    <w:rsid w:val="614918DA"/>
    <w:rsid w:val="63933149"/>
    <w:rsid w:val="663C01D2"/>
    <w:rsid w:val="669B2BD8"/>
    <w:rsid w:val="66DD09B6"/>
    <w:rsid w:val="66EF5667"/>
    <w:rsid w:val="6764121C"/>
    <w:rsid w:val="67B83316"/>
    <w:rsid w:val="68EE3DB7"/>
    <w:rsid w:val="69895E31"/>
    <w:rsid w:val="69912B2A"/>
    <w:rsid w:val="6A483EC8"/>
    <w:rsid w:val="6A611A43"/>
    <w:rsid w:val="6DA66DF4"/>
    <w:rsid w:val="6DB8406F"/>
    <w:rsid w:val="6ED547AD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1F6F0D"/>
    <w:rsid w:val="774B1F49"/>
    <w:rsid w:val="792539DA"/>
    <w:rsid w:val="79C773E8"/>
    <w:rsid w:val="79F53FD4"/>
    <w:rsid w:val="7A925C48"/>
    <w:rsid w:val="7BC46AED"/>
    <w:rsid w:val="7C1C7EBF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1938</Words>
  <Characters>1986</Characters>
  <Lines>10</Lines>
  <Paragraphs>2</Paragraphs>
  <TotalTime>12</TotalTime>
  <ScaleCrop>false</ScaleCrop>
  <LinksUpToDate>false</LinksUpToDate>
  <CharactersWithSpaces>1988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夕颜</cp:lastModifiedBy>
  <cp:lastPrinted>2024-12-20T03:26:00Z</cp:lastPrinted>
  <dcterms:modified xsi:type="dcterms:W3CDTF">2025-01-14T08:05:14Z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EF606FC98EC44B0583ABF9DA8EC6BE27_13</vt:lpwstr>
  </property>
  <property fmtid="{D5CDD505-2E9C-101B-9397-08002B2CF9AE}" pid="4" name="KSOTemplateDocerSaveRecord">
    <vt:lpwstr>eyJoZGlkIjoiOTJiNWNlY2RlNDk2NTQ2ZjBiMTU1NzAzMjViZjM5MjAiLCJ1c2VySWQiOiI5NzQ2NTI1OTMifQ==</vt:lpwstr>
  </property>
</Properties>
</file>