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2023年南关区幸福乡人民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(以下简称《条例》）的</w:t>
      </w:r>
      <w:r>
        <w:rPr>
          <w:rFonts w:hint="eastAsia" w:ascii="宋体" w:hAnsi="宋体" w:eastAsia="宋体" w:cs="宋体"/>
          <w:sz w:val="24"/>
          <w:szCs w:val="24"/>
        </w:rPr>
        <w:t>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长春市南关区幸福乡人民政府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2023年度政府信息公开工作年度报告。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本报告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包括总体情况、主动公开政府信息情况、收到和处理政府信息公开申请情况、政府信息公开行政复议、行政诉讼情况、存在的主要问题及改进情况和其他需要报告的事项，共六个部分。本年度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数据统计期限为202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年1月1日至202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如对本年度报告有疑问，请与幸福乡人民政府联系。（通讯地址：长春市南关区锦湖大路与华康街交汇，邮政编码：130000。联系电话：0431-85311165。）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幸福乡人民政府认真贯彻落实国家、省、市、区关于政府信息公开工作的部署，结合幸福乡工作实际，秉持“公开为常态、不公开为例外”的原则，坚持需求导向、问题导向、效果导向，全面扎实推进政府信息主动公开，加强政府信息管理，提升政府信息公开平台建设，努力提升政务公开工作的质量和实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为进一步深化和规范政府信息公开工作，我乡形成由主要领导亲自抓，分管领导具体抓，各部门按职责要求分工落实政府信息公开各项工作的模式，严格落实政府信息公开工作、履行政府信息公开法定义务。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规范信息公开工作，严格把关公开内容，规范审核、发布等流程，确保信息公开的合法性、准确性和权威性。坚持将办事公开作为促进规范行政的有效手段，提高服务的透明度，大力推行阳光政务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认真贯彻落实《条例》，建立健全政府信息公开申请登记、审核、办理、答复、归档等工作制度，加强工作规范。完善依申请公开渠道，为申请人依法申请获取政府信息提供便利。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不断完善政务公开目录，扩展政务公开内容范围，严格按照上级考核要求，强化工作落实。发布内容均严格按照政府信息公开工作要求，按照审核流程进行发布。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政务公开专区建设</w:t>
      </w:r>
      <w:r>
        <w:rPr>
          <w:rFonts w:hint="eastAsia" w:ascii="宋体" w:hAnsi="宋体" w:eastAsia="宋体" w:cs="宋体"/>
          <w:sz w:val="24"/>
          <w:szCs w:val="24"/>
        </w:rPr>
        <w:t>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进一步完善部门网站自身建设，不断完善信息维护管理机制，着力提升“主动公开”栏目内容时效性，推动以公开促落实、促规范、促服务落地落实。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（一）存在问题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幸福乡</w:t>
      </w:r>
      <w:r>
        <w:rPr>
          <w:rFonts w:hint="eastAsia" w:ascii="宋体" w:hAnsi="宋体" w:eastAsia="宋体" w:cs="宋体"/>
          <w:sz w:val="24"/>
          <w:szCs w:val="24"/>
        </w:rPr>
        <w:t>政务公开工作取得了较大的进展，但仍存在一些不足。一是对政务公开的重视程度不够，专职人员的业务能力有待进一步加强。二是公开内容相对较为单一，在数量、质量上仍有提高空间。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（二）改进情况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推进各部门对政务公开工作的重视，使公开工作制度化、常态化。对相关政务公开专职人员进行业务培训，使培训常态化。二是提高政务公开的内容质量。进一步加强政务公开培训工作，主动与其他单位加强业务交流，从而提高政务公开的工作质量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依据《国务院办公厅关于印发&lt;政府信息公开信息处理费管理办法&gt;的通知》（国办函〔2020〕109号）规定，本年度未收取信息处理费。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2JmM2VmNjgyNTRmMTEzNmZhZmE1MjdhMzE4Mm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24A59AE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7E13F9E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4CB6F02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2883572"/>
    <w:rsid w:val="663C01D2"/>
    <w:rsid w:val="669B2BD8"/>
    <w:rsid w:val="66DD09B6"/>
    <w:rsid w:val="66EF5667"/>
    <w:rsid w:val="68EE3DB7"/>
    <w:rsid w:val="693A2DF9"/>
    <w:rsid w:val="69895E31"/>
    <w:rsid w:val="69912B2A"/>
    <w:rsid w:val="6DA66DF4"/>
    <w:rsid w:val="6DB8406F"/>
    <w:rsid w:val="6F0E25FB"/>
    <w:rsid w:val="6F9D3BB3"/>
    <w:rsid w:val="6FB026B2"/>
    <w:rsid w:val="6FC75036"/>
    <w:rsid w:val="7073237E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111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轩声静流</cp:lastModifiedBy>
  <cp:lastPrinted>2024-01-12T02:18:00Z</cp:lastPrinted>
  <dcterms:modified xsi:type="dcterms:W3CDTF">2024-01-16T05:09:38Z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