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2F76FF" w:rsidRDefault="000C125F">
      <w:pPr>
        <w:jc w:val="center"/>
        <w:rPr>
          <w:rFonts w:ascii="宋体" w:eastAsia="宋体" w:hAnsi="宋体" w:cs="宋体"/>
          <w:b/>
          <w:bCs/>
          <w:sz w:val="36"/>
          <w:szCs w:val="36"/>
        </w:rPr>
      </w:pPr>
      <w:bookmarkStart w:id="0" w:name="_GoBack"/>
      <w:bookmarkEnd w:id="0"/>
      <w:r>
        <w:rPr>
          <w:rFonts w:ascii="宋体" w:eastAsia="宋体" w:hAnsi="宋体" w:cs="宋体" w:hint="eastAsia"/>
          <w:b/>
          <w:bCs/>
          <w:sz w:val="36"/>
          <w:szCs w:val="36"/>
        </w:rPr>
        <w:t>2023年南关区</w:t>
      </w:r>
      <w:r w:rsidR="009B29B3">
        <w:rPr>
          <w:rFonts w:ascii="宋体" w:eastAsia="宋体" w:hAnsi="宋体" w:cs="宋体" w:hint="eastAsia"/>
          <w:b/>
          <w:bCs/>
          <w:sz w:val="36"/>
          <w:szCs w:val="36"/>
        </w:rPr>
        <w:t>民康街道</w:t>
      </w:r>
      <w:r>
        <w:rPr>
          <w:rFonts w:ascii="宋体" w:eastAsia="宋体" w:hAnsi="宋体" w:cs="宋体" w:hint="eastAsia"/>
          <w:b/>
          <w:bCs/>
          <w:sz w:val="36"/>
          <w:szCs w:val="36"/>
        </w:rPr>
        <w:t>政府信息公开工作年度报告</w:t>
      </w:r>
    </w:p>
    <w:p w:rsidR="002F76FF" w:rsidRDefault="009B29B3">
      <w:pPr>
        <w:ind w:firstLineChars="200" w:firstLine="480"/>
        <w:rPr>
          <w:rFonts w:ascii="宋体" w:eastAsia="宋体" w:hAnsi="宋体" w:cs="宋体"/>
          <w:sz w:val="24"/>
          <w:szCs w:val="24"/>
        </w:rPr>
      </w:pPr>
      <w:r w:rsidRPr="009B29B3">
        <w:rPr>
          <w:rFonts w:ascii="宋体" w:eastAsia="宋体" w:hAnsi="宋体" w:cs="宋体" w:hint="eastAsia"/>
          <w:sz w:val="24"/>
          <w:szCs w:val="24"/>
        </w:rPr>
        <w:t>根据《中华人民共和国政府信息公开条例》规定，现公布南关区民康街道2023年度政府信息公开工作年度报告。本报告由总体情况、主动公开政府信息情况、收到和处理政府信息公开申请情况、政府信息公开行政复议、行政诉讼情况、存在的主要问题及改进情况、其他需要报告的事项六部分组成。本报告中所列数据的统计期限自2023年1月1日起至2023年12月31日止。本报告电子版可在“长春市南关区人民政府”门户网站下载，如对本报告有任何疑问，请与民康街道办事处联系。（地址：长春市南关区西三道街909</w:t>
      </w:r>
      <w:r w:rsidR="00013908">
        <w:rPr>
          <w:rFonts w:ascii="宋体" w:eastAsia="宋体" w:hAnsi="宋体" w:cs="宋体" w:hint="eastAsia"/>
          <w:sz w:val="24"/>
          <w:szCs w:val="24"/>
        </w:rPr>
        <w:t>号；</w:t>
      </w:r>
      <w:r w:rsidRPr="009B29B3">
        <w:rPr>
          <w:rFonts w:ascii="宋体" w:eastAsia="宋体" w:hAnsi="宋体" w:cs="宋体" w:hint="eastAsia"/>
          <w:sz w:val="24"/>
          <w:szCs w:val="24"/>
        </w:rPr>
        <w:t>联系电话：</w:t>
      </w:r>
      <w:r w:rsidR="00013908" w:rsidRPr="009B29B3">
        <w:rPr>
          <w:rFonts w:ascii="宋体" w:eastAsia="宋体" w:hAnsi="宋体" w:cs="宋体" w:hint="eastAsia"/>
          <w:sz w:val="24"/>
          <w:szCs w:val="24"/>
        </w:rPr>
        <w:t>0431-</w:t>
      </w:r>
      <w:r w:rsidRPr="009B29B3">
        <w:rPr>
          <w:rFonts w:ascii="宋体" w:eastAsia="宋体" w:hAnsi="宋体" w:cs="宋体" w:hint="eastAsia"/>
          <w:sz w:val="24"/>
          <w:szCs w:val="24"/>
        </w:rPr>
        <w:t>88955557，传真号码：</w:t>
      </w:r>
      <w:r w:rsidR="00013908" w:rsidRPr="009B29B3">
        <w:rPr>
          <w:rFonts w:ascii="宋体" w:eastAsia="宋体" w:hAnsi="宋体" w:cs="宋体" w:hint="eastAsia"/>
          <w:sz w:val="24"/>
          <w:szCs w:val="24"/>
        </w:rPr>
        <w:t>0431-</w:t>
      </w:r>
      <w:r w:rsidRPr="009B29B3">
        <w:rPr>
          <w:rFonts w:ascii="宋体" w:eastAsia="宋体" w:hAnsi="宋体" w:cs="宋体" w:hint="eastAsia"/>
          <w:sz w:val="24"/>
          <w:szCs w:val="24"/>
        </w:rPr>
        <w:t>88939655</w:t>
      </w:r>
      <w:r w:rsidR="00013908" w:rsidRPr="009B29B3">
        <w:rPr>
          <w:rFonts w:ascii="宋体" w:eastAsia="宋体" w:hAnsi="宋体" w:cs="宋体" w:hint="eastAsia"/>
          <w:sz w:val="24"/>
          <w:szCs w:val="24"/>
        </w:rPr>
        <w:t>，邮政编码：130041</w:t>
      </w:r>
      <w:r w:rsidRPr="009B29B3">
        <w:rPr>
          <w:rFonts w:ascii="宋体" w:eastAsia="宋体" w:hAnsi="宋体" w:cs="宋体" w:hint="eastAsia"/>
          <w:sz w:val="24"/>
          <w:szCs w:val="24"/>
        </w:rPr>
        <w:t>。）</w:t>
      </w:r>
    </w:p>
    <w:p w:rsidR="002F76FF" w:rsidRDefault="000C125F">
      <w:pPr>
        <w:ind w:firstLineChars="200" w:firstLine="482"/>
        <w:rPr>
          <w:rFonts w:ascii="宋体" w:eastAsia="宋体" w:hAnsi="宋体" w:cs="宋体"/>
          <w:b/>
          <w:bCs/>
          <w:sz w:val="24"/>
          <w:szCs w:val="24"/>
        </w:rPr>
      </w:pPr>
      <w:r>
        <w:rPr>
          <w:rFonts w:ascii="宋体" w:eastAsia="宋体" w:hAnsi="宋体" w:cs="宋体" w:hint="eastAsia"/>
          <w:b/>
          <w:bCs/>
          <w:sz w:val="24"/>
          <w:szCs w:val="24"/>
        </w:rPr>
        <w:t>一、总体情况</w:t>
      </w:r>
    </w:p>
    <w:p w:rsidR="002F76FF" w:rsidRPr="00850ECD" w:rsidRDefault="00850ECD">
      <w:pPr>
        <w:ind w:firstLineChars="200" w:firstLine="480"/>
        <w:rPr>
          <w:rFonts w:ascii="宋体" w:eastAsia="宋体" w:hAnsi="宋体" w:cs="宋体"/>
          <w:sz w:val="24"/>
          <w:szCs w:val="24"/>
        </w:rPr>
      </w:pPr>
      <w:r w:rsidRPr="00850ECD">
        <w:rPr>
          <w:rFonts w:ascii="宋体" w:eastAsia="宋体" w:hAnsi="宋体" w:cs="宋体" w:hint="eastAsia"/>
          <w:sz w:val="24"/>
          <w:szCs w:val="24"/>
        </w:rPr>
        <w:t>2023年，民康街道认真贯彻落实《中华人民共和国政府信息公开条例》及国家、省、市、区各项关于政务公开工作的安排部署，加大主动公开力度，完善依申请公开制度规范，加强政务公开平台建设，确保顺利推进政府信息公开各项工作。</w:t>
      </w:r>
    </w:p>
    <w:p w:rsidR="002F76FF" w:rsidRDefault="000C125F">
      <w:pPr>
        <w:numPr>
          <w:ilvl w:val="0"/>
          <w:numId w:val="1"/>
        </w:numPr>
        <w:ind w:firstLineChars="200" w:firstLine="480"/>
        <w:rPr>
          <w:rFonts w:ascii="宋体" w:eastAsia="宋体" w:hAnsi="宋体" w:cs="宋体"/>
          <w:sz w:val="24"/>
          <w:szCs w:val="24"/>
        </w:rPr>
      </w:pPr>
      <w:r>
        <w:rPr>
          <w:rFonts w:ascii="宋体" w:eastAsia="宋体" w:hAnsi="宋体" w:cs="宋体" w:hint="eastAsia"/>
          <w:sz w:val="24"/>
          <w:szCs w:val="24"/>
        </w:rPr>
        <w:t>组织推动政府信息公开工作。</w:t>
      </w:r>
      <w:r w:rsidR="00850ECD" w:rsidRPr="00850ECD">
        <w:rPr>
          <w:rFonts w:ascii="宋体" w:eastAsia="宋体" w:hAnsi="宋体" w:cs="宋体" w:hint="eastAsia"/>
          <w:sz w:val="24"/>
          <w:szCs w:val="24"/>
        </w:rPr>
        <w:t>深入贯彻落实上级推进政务公开工作的决策部署，严格执行信息公开制度，依法按时完成民康街道2023年政府信息公开年度报告，在“长春 南关”政府网站向社会公布，主动接受社会监督。</w:t>
      </w:r>
    </w:p>
    <w:p w:rsidR="002F76FF" w:rsidRDefault="000C125F">
      <w:pPr>
        <w:ind w:firstLineChars="200" w:firstLine="480"/>
        <w:rPr>
          <w:rFonts w:ascii="宋体" w:eastAsia="宋体" w:hAnsi="宋体" w:cs="宋体"/>
          <w:sz w:val="24"/>
          <w:szCs w:val="24"/>
        </w:rPr>
      </w:pPr>
      <w:r>
        <w:rPr>
          <w:rFonts w:ascii="宋体" w:eastAsia="宋体" w:hAnsi="宋体" w:cs="宋体" w:hint="eastAsia"/>
          <w:sz w:val="24"/>
          <w:szCs w:val="24"/>
        </w:rPr>
        <w:t>（二）积极推动政府信息主动公开。</w:t>
      </w:r>
      <w:r w:rsidR="00850ECD" w:rsidRPr="00850ECD">
        <w:rPr>
          <w:rFonts w:ascii="宋体" w:eastAsia="宋体" w:hAnsi="宋体" w:cs="宋体" w:hint="eastAsia"/>
          <w:sz w:val="24"/>
          <w:szCs w:val="24"/>
        </w:rPr>
        <w:t>本年度，一是通过政府信息公开专栏公开信息26条，涉及机关简介、机关职能、社区、居务公开事项、信息公开工作制度和办法等各类信息。二是通过政府门户网站、政务新媒体等途径实时主动公开当前重要工作、活动等政府信息203条。让群众通过不同渠道获取信息，自觉接受群众的监督。下图为政府门户网站近五年信息条数变化。</w:t>
      </w:r>
    </w:p>
    <w:p w:rsidR="00850ECD" w:rsidRDefault="00850ECD" w:rsidP="00850ECD">
      <w:pPr>
        <w:ind w:firstLineChars="200" w:firstLine="480"/>
        <w:rPr>
          <w:rFonts w:ascii="宋体" w:eastAsia="宋体" w:hAnsi="宋体" w:cs="宋体"/>
          <w:sz w:val="24"/>
          <w:szCs w:val="24"/>
        </w:rPr>
      </w:pPr>
      <w:r w:rsidRPr="00850ECD">
        <w:rPr>
          <w:rFonts w:ascii="宋体" w:eastAsia="宋体" w:hAnsi="宋体" w:cs="宋体"/>
          <w:noProof/>
          <w:sz w:val="24"/>
          <w:szCs w:val="24"/>
        </w:rPr>
        <w:drawing>
          <wp:inline distT="0" distB="0" distL="0" distR="0">
            <wp:extent cx="4581525" cy="2752725"/>
            <wp:effectExtent l="19050" t="0" r="9525" b="0"/>
            <wp:docPr id="3" name="图片 1" descr="C:\Users\Administrator\AppData\Roaming\Tencent\Users\153414862\QQ\WinTemp\RichOle\F~MO$$SYSNJ(8GA~U0FP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153414862\QQ\WinTemp\RichOle\F~MO$$SYSNJ(8GA~U0FPP)S.png"/>
                    <pic:cNvPicPr>
                      <a:picLocks noChangeAspect="1" noChangeArrowheads="1"/>
                    </pic:cNvPicPr>
                  </pic:nvPicPr>
                  <pic:blipFill>
                    <a:blip r:embed="rId7"/>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2F76FF" w:rsidRDefault="000C125F">
      <w:pPr>
        <w:ind w:firstLineChars="200" w:firstLine="480"/>
        <w:rPr>
          <w:rFonts w:ascii="宋体" w:eastAsia="宋体" w:hAnsi="宋体" w:cs="宋体"/>
          <w:sz w:val="24"/>
          <w:szCs w:val="24"/>
        </w:rPr>
      </w:pPr>
      <w:r>
        <w:rPr>
          <w:rFonts w:ascii="宋体" w:eastAsia="宋体" w:hAnsi="宋体" w:cs="宋体" w:hint="eastAsia"/>
          <w:sz w:val="24"/>
          <w:szCs w:val="24"/>
        </w:rPr>
        <w:t>（三）认真规范处理依申请公开。</w:t>
      </w:r>
      <w:r w:rsidR="00850ECD" w:rsidRPr="00850ECD">
        <w:rPr>
          <w:rFonts w:ascii="宋体" w:eastAsia="宋体" w:hAnsi="宋体" w:cs="宋体" w:hint="eastAsia"/>
          <w:sz w:val="24"/>
          <w:szCs w:val="24"/>
        </w:rPr>
        <w:t>完善依申请公开工作流程和答复规范，严格按照制度开展依申请公开答复工作，健全完善政府信息公开申请登记、审核、办理、答复、归档的工作制度，办理程序规范、有序。</w:t>
      </w:r>
    </w:p>
    <w:p w:rsidR="002F76FF" w:rsidRDefault="000C125F">
      <w:pPr>
        <w:ind w:firstLineChars="200" w:firstLine="480"/>
        <w:rPr>
          <w:rFonts w:ascii="宋体" w:eastAsia="宋体" w:hAnsi="宋体" w:cs="宋体"/>
          <w:sz w:val="24"/>
          <w:szCs w:val="24"/>
        </w:rPr>
      </w:pPr>
      <w:r>
        <w:rPr>
          <w:rFonts w:ascii="宋体" w:eastAsia="宋体" w:hAnsi="宋体" w:cs="宋体" w:hint="eastAsia"/>
          <w:sz w:val="24"/>
          <w:szCs w:val="24"/>
        </w:rPr>
        <w:t>（四）不断强化政府信息公开平台内容保障。</w:t>
      </w:r>
      <w:r w:rsidR="00850ECD" w:rsidRPr="00850ECD">
        <w:rPr>
          <w:rFonts w:ascii="宋体" w:eastAsia="宋体" w:hAnsi="宋体" w:cs="宋体" w:hint="eastAsia"/>
          <w:sz w:val="24"/>
          <w:szCs w:val="24"/>
        </w:rPr>
        <w:t>严格落实政务公开主体责任。结合街道工作实际，严格执行公开信息分管领导把关、主要领导审批制度，有组织、有领导、有计划，积极稳妥地推进我街道政府信息公开工作。</w:t>
      </w:r>
    </w:p>
    <w:p w:rsidR="002F76FF" w:rsidRDefault="000C125F">
      <w:pPr>
        <w:ind w:firstLineChars="200" w:firstLine="480"/>
        <w:rPr>
          <w:rFonts w:ascii="宋体" w:eastAsia="宋体" w:hAnsi="宋体" w:cs="宋体"/>
          <w:sz w:val="24"/>
          <w:szCs w:val="24"/>
        </w:rPr>
      </w:pPr>
      <w:r>
        <w:rPr>
          <w:rFonts w:ascii="宋体" w:eastAsia="宋体" w:hAnsi="宋体" w:cs="宋体" w:hint="eastAsia"/>
          <w:sz w:val="24"/>
          <w:szCs w:val="24"/>
        </w:rPr>
        <w:t>（五）全力做好政务公开专区建设工作。</w:t>
      </w:r>
      <w:r w:rsidR="00CD7B7F" w:rsidRPr="00CD7B7F">
        <w:rPr>
          <w:rFonts w:ascii="宋体" w:eastAsia="宋体" w:hAnsi="宋体" w:cs="宋体" w:hint="eastAsia"/>
          <w:sz w:val="24"/>
          <w:szCs w:val="24"/>
        </w:rPr>
        <w:t>在街道公共服务中心设置了政务公开服务专区。在展栏内摆放了《中华人民共和国政府信息公开条例》、《南关区政府信息依申请</w:t>
      </w:r>
      <w:r w:rsidR="00CD7B7F" w:rsidRPr="00CD7B7F">
        <w:rPr>
          <w:rFonts w:ascii="宋体" w:eastAsia="宋体" w:hAnsi="宋体" w:cs="宋体" w:hint="eastAsia"/>
          <w:sz w:val="24"/>
          <w:szCs w:val="24"/>
        </w:rPr>
        <w:lastRenderedPageBreak/>
        <w:t>公开指引》等宣传手册，方便群众查阅。同时配备工作人员，引导和协助群众查阅政府信息，指导群众现场或线上填写依申请公开受理表。</w:t>
      </w:r>
    </w:p>
    <w:p w:rsidR="002F76FF" w:rsidRDefault="000C125F">
      <w:pPr>
        <w:ind w:firstLineChars="200" w:firstLine="482"/>
        <w:rPr>
          <w:rFonts w:ascii="宋体" w:eastAsia="宋体" w:hAnsi="宋体" w:cs="宋体"/>
          <w:b/>
          <w:bCs/>
          <w:sz w:val="24"/>
          <w:szCs w:val="24"/>
        </w:rPr>
      </w:pPr>
      <w:r>
        <w:rPr>
          <w:rFonts w:ascii="宋体" w:eastAsia="宋体" w:hAnsi="宋体" w:cs="宋体" w:hint="eastAsia"/>
          <w:b/>
          <w:bCs/>
          <w:sz w:val="24"/>
          <w:szCs w:val="24"/>
        </w:rPr>
        <w:t>二、主动公开政府信息情况</w:t>
      </w:r>
    </w:p>
    <w:tbl>
      <w:tblPr>
        <w:tblW w:w="9014" w:type="dxa"/>
        <w:jc w:val="center"/>
        <w:tblLayout w:type="fixed"/>
        <w:tblCellMar>
          <w:left w:w="0" w:type="dxa"/>
          <w:right w:w="0" w:type="dxa"/>
        </w:tblCellMar>
        <w:tblLook w:val="04A0"/>
      </w:tblPr>
      <w:tblGrid>
        <w:gridCol w:w="2461"/>
        <w:gridCol w:w="2184"/>
        <w:gridCol w:w="2184"/>
        <w:gridCol w:w="2185"/>
      </w:tblGrid>
      <w:tr w:rsidR="002F76FF">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2F76FF">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现行有效件数</w:t>
            </w:r>
          </w:p>
        </w:tc>
      </w:tr>
      <w:tr w:rsidR="002F76FF">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2F76FF">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2F76FF">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2F76FF">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2F76FF">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2F76FF">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2F76FF">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2F76FF">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2F76FF">
        <w:trPr>
          <w:trHeight w:val="409"/>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2F76FF">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2F76FF">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2F76FF">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6FF" w:rsidRDefault="000C125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bl>
    <w:p w:rsidR="002F76FF" w:rsidRDefault="000C125F">
      <w:pPr>
        <w:numPr>
          <w:ilvl w:val="0"/>
          <w:numId w:val="2"/>
        </w:numPr>
        <w:ind w:firstLineChars="200" w:firstLine="482"/>
        <w:rPr>
          <w:rFonts w:ascii="宋体" w:eastAsia="宋体" w:hAnsi="宋体" w:cs="宋体"/>
          <w:b/>
          <w:bCs/>
          <w:sz w:val="24"/>
          <w:szCs w:val="24"/>
        </w:rPr>
      </w:pPr>
      <w:r>
        <w:rPr>
          <w:rFonts w:ascii="宋体" w:eastAsia="宋体" w:hAnsi="宋体" w:cs="宋体" w:hint="eastAsia"/>
          <w:b/>
          <w:bCs/>
          <w:sz w:val="24"/>
          <w:szCs w:val="24"/>
        </w:rPr>
        <w:t>收到和处理政府信息公开申请情况</w:t>
      </w:r>
    </w:p>
    <w:tbl>
      <w:tblPr>
        <w:tblStyle w:val="a6"/>
        <w:tblW w:w="9014" w:type="dxa"/>
        <w:jc w:val="center"/>
        <w:tblLayout w:type="fixed"/>
        <w:tblLook w:val="04A0"/>
      </w:tblPr>
      <w:tblGrid>
        <w:gridCol w:w="653"/>
        <w:gridCol w:w="815"/>
        <w:gridCol w:w="2651"/>
        <w:gridCol w:w="685"/>
        <w:gridCol w:w="696"/>
        <w:gridCol w:w="729"/>
        <w:gridCol w:w="707"/>
        <w:gridCol w:w="762"/>
        <w:gridCol w:w="685"/>
        <w:gridCol w:w="631"/>
      </w:tblGrid>
      <w:tr w:rsidR="002F76FF">
        <w:trPr>
          <w:trHeight w:val="390"/>
          <w:jc w:val="center"/>
        </w:trPr>
        <w:tc>
          <w:tcPr>
            <w:tcW w:w="4135" w:type="dxa"/>
            <w:gridSpan w:val="3"/>
            <w:vMerge w:val="restart"/>
            <w:vAlign w:val="center"/>
          </w:tcPr>
          <w:p w:rsidR="002F76FF" w:rsidRDefault="000C125F">
            <w:pPr>
              <w:jc w:val="center"/>
              <w:rPr>
                <w:rFonts w:ascii="宋体" w:eastAsia="宋体" w:hAnsi="宋体" w:cs="宋体"/>
                <w:b/>
                <w:bCs/>
                <w:sz w:val="24"/>
                <w:szCs w:val="24"/>
              </w:rPr>
            </w:pPr>
            <w:r>
              <w:rPr>
                <w:rFonts w:ascii="楷体" w:eastAsia="楷体" w:hAnsi="楷体" w:cs="楷体"/>
                <w:kern w:val="0"/>
                <w:sz w:val="20"/>
                <w:szCs w:val="20"/>
              </w:rPr>
              <w:t>（本列数据的勾稽关系为：第一项加第二项之和，等于第三项加第四项之和）</w:t>
            </w:r>
          </w:p>
        </w:tc>
        <w:tc>
          <w:tcPr>
            <w:tcW w:w="4909" w:type="dxa"/>
            <w:gridSpan w:val="7"/>
            <w:vAlign w:val="center"/>
          </w:tcPr>
          <w:p w:rsidR="002F76FF" w:rsidRDefault="000C125F">
            <w:pPr>
              <w:jc w:val="center"/>
              <w:rPr>
                <w:rFonts w:ascii="宋体" w:eastAsia="宋体" w:hAnsi="宋体" w:cs="宋体"/>
                <w:b/>
                <w:bCs/>
                <w:sz w:val="24"/>
                <w:szCs w:val="24"/>
              </w:rPr>
            </w:pPr>
            <w:r>
              <w:rPr>
                <w:rFonts w:ascii="宋体" w:eastAsia="宋体" w:hAnsi="宋体" w:cs="宋体" w:hint="eastAsia"/>
                <w:kern w:val="0"/>
                <w:sz w:val="20"/>
                <w:szCs w:val="20"/>
              </w:rPr>
              <w:t>申请人情况</w:t>
            </w:r>
          </w:p>
        </w:tc>
      </w:tr>
      <w:tr w:rsidR="002F76FF">
        <w:trPr>
          <w:trHeight w:val="411"/>
          <w:jc w:val="center"/>
        </w:trPr>
        <w:tc>
          <w:tcPr>
            <w:tcW w:w="4135" w:type="dxa"/>
            <w:gridSpan w:val="3"/>
            <w:vMerge/>
          </w:tcPr>
          <w:p w:rsidR="002F76FF" w:rsidRDefault="002F76FF">
            <w:pPr>
              <w:rPr>
                <w:rFonts w:ascii="宋体" w:eastAsia="宋体" w:hAnsi="宋体" w:cs="宋体"/>
                <w:b/>
                <w:bCs/>
                <w:sz w:val="24"/>
                <w:szCs w:val="24"/>
              </w:rPr>
            </w:pPr>
          </w:p>
        </w:tc>
        <w:tc>
          <w:tcPr>
            <w:tcW w:w="687" w:type="dxa"/>
            <w:vMerge w:val="restart"/>
            <w:vAlign w:val="center"/>
          </w:tcPr>
          <w:p w:rsidR="002F76FF" w:rsidRDefault="000C125F">
            <w:pPr>
              <w:jc w:val="center"/>
              <w:rPr>
                <w:rFonts w:ascii="宋体" w:eastAsia="宋体" w:hAnsi="宋体" w:cs="宋体"/>
                <w:b/>
                <w:bCs/>
                <w:sz w:val="24"/>
                <w:szCs w:val="24"/>
              </w:rPr>
            </w:pPr>
            <w:r>
              <w:rPr>
                <w:rFonts w:ascii="宋体" w:eastAsia="宋体" w:hAnsi="宋体" w:cs="宋体" w:hint="eastAsia"/>
                <w:kern w:val="0"/>
                <w:sz w:val="20"/>
                <w:szCs w:val="20"/>
              </w:rPr>
              <w:t>自然人</w:t>
            </w:r>
          </w:p>
        </w:tc>
        <w:tc>
          <w:tcPr>
            <w:tcW w:w="3589" w:type="dxa"/>
            <w:gridSpan w:val="5"/>
            <w:vAlign w:val="center"/>
          </w:tcPr>
          <w:p w:rsidR="002F76FF" w:rsidRDefault="000C125F">
            <w:pPr>
              <w:jc w:val="center"/>
              <w:rPr>
                <w:rFonts w:ascii="宋体" w:eastAsia="宋体" w:hAnsi="宋体" w:cs="宋体"/>
                <w:b/>
                <w:bCs/>
                <w:sz w:val="24"/>
                <w:szCs w:val="24"/>
              </w:rPr>
            </w:pPr>
            <w:r>
              <w:rPr>
                <w:rFonts w:ascii="宋体" w:eastAsia="宋体" w:hAnsi="宋体" w:cs="宋体" w:hint="eastAsia"/>
                <w:kern w:val="0"/>
                <w:sz w:val="20"/>
                <w:szCs w:val="20"/>
              </w:rPr>
              <w:t>法人或其他组织</w:t>
            </w:r>
          </w:p>
        </w:tc>
        <w:tc>
          <w:tcPr>
            <w:tcW w:w="633" w:type="dxa"/>
            <w:vMerge w:val="restart"/>
            <w:vAlign w:val="center"/>
          </w:tcPr>
          <w:p w:rsidR="002F76FF" w:rsidRDefault="000C125F">
            <w:pPr>
              <w:jc w:val="center"/>
              <w:rPr>
                <w:rFonts w:ascii="宋体" w:eastAsia="宋体" w:hAnsi="宋体" w:cs="宋体"/>
                <w:b/>
                <w:bCs/>
                <w:sz w:val="24"/>
                <w:szCs w:val="24"/>
              </w:rPr>
            </w:pPr>
            <w:r>
              <w:rPr>
                <w:rFonts w:ascii="宋体" w:eastAsia="宋体" w:hAnsi="宋体" w:cs="宋体" w:hint="eastAsia"/>
                <w:kern w:val="0"/>
                <w:sz w:val="20"/>
                <w:szCs w:val="20"/>
              </w:rPr>
              <w:t>总计</w:t>
            </w:r>
          </w:p>
        </w:tc>
      </w:tr>
      <w:tr w:rsidR="002F76FF">
        <w:trPr>
          <w:jc w:val="center"/>
        </w:trPr>
        <w:tc>
          <w:tcPr>
            <w:tcW w:w="4135" w:type="dxa"/>
            <w:gridSpan w:val="3"/>
            <w:vMerge/>
          </w:tcPr>
          <w:p w:rsidR="002F76FF" w:rsidRDefault="002F76FF">
            <w:pPr>
              <w:rPr>
                <w:rFonts w:ascii="宋体" w:eastAsia="宋体" w:hAnsi="宋体" w:cs="宋体"/>
                <w:b/>
                <w:bCs/>
                <w:sz w:val="24"/>
                <w:szCs w:val="24"/>
              </w:rPr>
            </w:pPr>
          </w:p>
        </w:tc>
        <w:tc>
          <w:tcPr>
            <w:tcW w:w="687" w:type="dxa"/>
            <w:vMerge/>
          </w:tcPr>
          <w:p w:rsidR="002F76FF" w:rsidRDefault="002F76FF">
            <w:pPr>
              <w:rPr>
                <w:rFonts w:ascii="宋体" w:eastAsia="宋体" w:hAnsi="宋体" w:cs="宋体"/>
                <w:b/>
                <w:bCs/>
                <w:sz w:val="24"/>
                <w:szCs w:val="24"/>
              </w:rPr>
            </w:pPr>
          </w:p>
        </w:tc>
        <w:tc>
          <w:tcPr>
            <w:tcW w:w="698" w:type="dxa"/>
            <w:vAlign w:val="center"/>
          </w:tcPr>
          <w:p w:rsidR="002F76FF" w:rsidRDefault="000C125F">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rPr>
              <w:t>商业企业</w:t>
            </w:r>
          </w:p>
        </w:tc>
        <w:tc>
          <w:tcPr>
            <w:tcW w:w="731" w:type="dxa"/>
            <w:vAlign w:val="center"/>
          </w:tcPr>
          <w:p w:rsidR="002F76FF" w:rsidRDefault="000C125F">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rPr>
              <w:t>科研机构</w:t>
            </w:r>
          </w:p>
        </w:tc>
        <w:tc>
          <w:tcPr>
            <w:tcW w:w="709" w:type="dxa"/>
            <w:vAlign w:val="center"/>
          </w:tcPr>
          <w:p w:rsidR="002F76FF" w:rsidRDefault="000C125F">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rPr>
              <w:t>社会公益组织</w:t>
            </w:r>
          </w:p>
        </w:tc>
        <w:tc>
          <w:tcPr>
            <w:tcW w:w="764" w:type="dxa"/>
            <w:vAlign w:val="center"/>
          </w:tcPr>
          <w:p w:rsidR="002F76FF" w:rsidRDefault="000C125F">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rPr>
              <w:t>法律服务机构</w:t>
            </w:r>
          </w:p>
        </w:tc>
        <w:tc>
          <w:tcPr>
            <w:tcW w:w="687" w:type="dxa"/>
            <w:vAlign w:val="center"/>
          </w:tcPr>
          <w:p w:rsidR="002F76FF" w:rsidRDefault="000C125F">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rPr>
              <w:t>其他</w:t>
            </w:r>
          </w:p>
        </w:tc>
        <w:tc>
          <w:tcPr>
            <w:tcW w:w="633" w:type="dxa"/>
            <w:vMerge/>
          </w:tcPr>
          <w:p w:rsidR="002F76FF" w:rsidRDefault="002F76FF">
            <w:pPr>
              <w:rPr>
                <w:rFonts w:ascii="宋体" w:eastAsia="宋体" w:hAnsi="宋体" w:cs="宋体"/>
                <w:b/>
                <w:bCs/>
                <w:sz w:val="24"/>
                <w:szCs w:val="24"/>
              </w:rPr>
            </w:pPr>
          </w:p>
        </w:tc>
      </w:tr>
      <w:tr w:rsidR="002F76FF">
        <w:trPr>
          <w:trHeight w:val="422"/>
          <w:jc w:val="center"/>
        </w:trPr>
        <w:tc>
          <w:tcPr>
            <w:tcW w:w="4135" w:type="dxa"/>
            <w:gridSpan w:val="3"/>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一、本年新收政府信息公开申请数量</w:t>
            </w:r>
          </w:p>
        </w:tc>
        <w:tc>
          <w:tcPr>
            <w:tcW w:w="687"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c>
          <w:tcPr>
            <w:tcW w:w="698"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c>
          <w:tcPr>
            <w:tcW w:w="731"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c>
          <w:tcPr>
            <w:tcW w:w="709"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c>
          <w:tcPr>
            <w:tcW w:w="764"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c>
          <w:tcPr>
            <w:tcW w:w="687"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c>
          <w:tcPr>
            <w:tcW w:w="633"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r>
      <w:tr w:rsidR="002F76FF">
        <w:trPr>
          <w:trHeight w:val="455"/>
          <w:jc w:val="center"/>
        </w:trPr>
        <w:tc>
          <w:tcPr>
            <w:tcW w:w="4135" w:type="dxa"/>
            <w:gridSpan w:val="3"/>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二、上年结转政府信息公开申请数量</w:t>
            </w:r>
          </w:p>
        </w:tc>
        <w:tc>
          <w:tcPr>
            <w:tcW w:w="687"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c>
          <w:tcPr>
            <w:tcW w:w="698"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c>
          <w:tcPr>
            <w:tcW w:w="731"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c>
          <w:tcPr>
            <w:tcW w:w="709"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c>
          <w:tcPr>
            <w:tcW w:w="764"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c>
          <w:tcPr>
            <w:tcW w:w="687"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c>
          <w:tcPr>
            <w:tcW w:w="633" w:type="dxa"/>
          </w:tcPr>
          <w:p w:rsidR="002F76FF" w:rsidRPr="001A1BD0" w:rsidRDefault="00850ECD">
            <w:pPr>
              <w:rPr>
                <w:rFonts w:ascii="宋体" w:eastAsia="宋体" w:hAnsi="宋体" w:cs="宋体"/>
                <w:b/>
                <w:bCs/>
                <w:sz w:val="24"/>
                <w:szCs w:val="24"/>
              </w:rPr>
            </w:pPr>
            <w:r w:rsidRPr="001A1BD0">
              <w:rPr>
                <w:rFonts w:ascii="宋体" w:eastAsia="宋体" w:hAnsi="宋体" w:cs="宋体" w:hint="eastAsia"/>
                <w:b/>
                <w:bCs/>
                <w:sz w:val="24"/>
                <w:szCs w:val="24"/>
              </w:rPr>
              <w:t>0</w:t>
            </w:r>
          </w:p>
        </w:tc>
      </w:tr>
      <w:tr w:rsidR="002F76FF">
        <w:trPr>
          <w:trHeight w:val="466"/>
          <w:jc w:val="center"/>
        </w:trPr>
        <w:tc>
          <w:tcPr>
            <w:tcW w:w="655" w:type="dxa"/>
            <w:vMerge w:val="restart"/>
            <w:vAlign w:val="center"/>
          </w:tcPr>
          <w:p w:rsidR="002F76FF" w:rsidRDefault="002F76FF">
            <w:pPr>
              <w:widowControl/>
              <w:spacing w:line="12" w:lineRule="atLeast"/>
              <w:rPr>
                <w:rFonts w:ascii="宋体" w:eastAsia="宋体" w:hAnsi="宋体" w:cs="宋体"/>
                <w:kern w:val="0"/>
                <w:sz w:val="20"/>
                <w:szCs w:val="20"/>
              </w:rPr>
            </w:pPr>
          </w:p>
          <w:p w:rsidR="002F76FF" w:rsidRDefault="002F76FF">
            <w:pPr>
              <w:widowControl/>
              <w:spacing w:line="12" w:lineRule="atLeast"/>
              <w:rPr>
                <w:rFonts w:ascii="宋体" w:eastAsia="宋体" w:hAnsi="宋体" w:cs="宋体"/>
                <w:kern w:val="0"/>
                <w:sz w:val="20"/>
                <w:szCs w:val="20"/>
              </w:rPr>
            </w:pPr>
          </w:p>
          <w:p w:rsidR="002F76FF" w:rsidRDefault="002F76FF">
            <w:pPr>
              <w:widowControl/>
              <w:spacing w:line="12" w:lineRule="atLeast"/>
              <w:rPr>
                <w:rFonts w:ascii="宋体" w:eastAsia="宋体" w:hAnsi="宋体" w:cs="宋体"/>
                <w:kern w:val="0"/>
                <w:sz w:val="20"/>
                <w:szCs w:val="20"/>
              </w:rPr>
            </w:pPr>
          </w:p>
          <w:p w:rsidR="002F76FF" w:rsidRDefault="002F76FF">
            <w:pPr>
              <w:widowControl/>
              <w:spacing w:line="12" w:lineRule="atLeast"/>
              <w:rPr>
                <w:rFonts w:ascii="宋体" w:eastAsia="宋体" w:hAnsi="宋体" w:cs="宋体"/>
                <w:kern w:val="0"/>
                <w:sz w:val="20"/>
                <w:szCs w:val="20"/>
              </w:rPr>
            </w:pPr>
          </w:p>
          <w:p w:rsidR="002F76FF" w:rsidRDefault="002F76FF">
            <w:pPr>
              <w:widowControl/>
              <w:spacing w:line="12" w:lineRule="atLeast"/>
              <w:rPr>
                <w:rFonts w:ascii="宋体" w:eastAsia="宋体" w:hAnsi="宋体" w:cs="宋体"/>
                <w:kern w:val="0"/>
                <w:sz w:val="20"/>
                <w:szCs w:val="20"/>
              </w:rPr>
            </w:pPr>
          </w:p>
          <w:p w:rsidR="002F76FF" w:rsidRDefault="002F76FF">
            <w:pPr>
              <w:widowControl/>
              <w:spacing w:line="12" w:lineRule="atLeast"/>
              <w:rPr>
                <w:rFonts w:ascii="宋体" w:eastAsia="宋体" w:hAnsi="宋体" w:cs="宋体"/>
                <w:kern w:val="0"/>
                <w:sz w:val="20"/>
                <w:szCs w:val="20"/>
              </w:rPr>
            </w:pPr>
          </w:p>
          <w:p w:rsidR="002F76FF" w:rsidRDefault="002F76FF">
            <w:pPr>
              <w:widowControl/>
              <w:spacing w:line="12" w:lineRule="atLeast"/>
              <w:rPr>
                <w:rFonts w:ascii="宋体" w:eastAsia="宋体" w:hAnsi="宋体" w:cs="宋体"/>
                <w:kern w:val="0"/>
                <w:sz w:val="20"/>
                <w:szCs w:val="20"/>
              </w:rPr>
            </w:pPr>
          </w:p>
          <w:p w:rsidR="002F76FF" w:rsidRDefault="002F76FF">
            <w:pPr>
              <w:widowControl/>
              <w:spacing w:line="12" w:lineRule="atLeast"/>
              <w:rPr>
                <w:rFonts w:ascii="宋体" w:eastAsia="宋体" w:hAnsi="宋体" w:cs="宋体"/>
                <w:kern w:val="0"/>
                <w:sz w:val="20"/>
                <w:szCs w:val="20"/>
              </w:rPr>
            </w:pPr>
          </w:p>
          <w:p w:rsidR="002F76FF" w:rsidRDefault="002F76FF">
            <w:pPr>
              <w:widowControl/>
              <w:spacing w:line="12" w:lineRule="atLeast"/>
              <w:rPr>
                <w:rFonts w:ascii="宋体" w:eastAsia="宋体" w:hAnsi="宋体" w:cs="宋体"/>
                <w:kern w:val="0"/>
                <w:sz w:val="20"/>
                <w:szCs w:val="20"/>
              </w:rPr>
            </w:pPr>
          </w:p>
          <w:p w:rsidR="002F76FF" w:rsidRDefault="002F76FF">
            <w:pPr>
              <w:widowControl/>
              <w:spacing w:line="12" w:lineRule="atLeast"/>
              <w:rPr>
                <w:rFonts w:ascii="宋体" w:eastAsia="宋体" w:hAnsi="宋体" w:cs="宋体"/>
                <w:kern w:val="0"/>
                <w:sz w:val="20"/>
                <w:szCs w:val="20"/>
              </w:rPr>
            </w:pPr>
          </w:p>
          <w:p w:rsidR="002F76FF" w:rsidRDefault="002F76FF">
            <w:pPr>
              <w:widowControl/>
              <w:spacing w:line="12" w:lineRule="atLeast"/>
              <w:rPr>
                <w:rFonts w:ascii="宋体" w:eastAsia="宋体" w:hAnsi="宋体" w:cs="宋体"/>
                <w:kern w:val="0"/>
                <w:sz w:val="20"/>
                <w:szCs w:val="20"/>
              </w:rPr>
            </w:pPr>
          </w:p>
          <w:p w:rsidR="002F76FF" w:rsidRDefault="002F76FF">
            <w:pPr>
              <w:widowControl/>
              <w:spacing w:line="12" w:lineRule="atLeast"/>
              <w:rPr>
                <w:rFonts w:ascii="宋体" w:eastAsia="宋体" w:hAnsi="宋体" w:cs="宋体"/>
                <w:kern w:val="0"/>
                <w:sz w:val="20"/>
                <w:szCs w:val="20"/>
              </w:rPr>
            </w:pPr>
          </w:p>
          <w:p w:rsidR="002F76FF" w:rsidRDefault="002F76FF">
            <w:pPr>
              <w:widowControl/>
              <w:spacing w:line="12" w:lineRule="atLeast"/>
              <w:rPr>
                <w:rFonts w:ascii="宋体" w:eastAsia="宋体" w:hAnsi="宋体" w:cs="宋体"/>
                <w:kern w:val="0"/>
                <w:sz w:val="20"/>
                <w:szCs w:val="20"/>
              </w:rPr>
            </w:pPr>
          </w:p>
          <w:p w:rsidR="002F76FF" w:rsidRDefault="000C125F">
            <w:pPr>
              <w:widowControl/>
              <w:spacing w:line="12" w:lineRule="atLeast"/>
              <w:rPr>
                <w:rFonts w:ascii="宋体" w:eastAsia="宋体" w:hAnsi="宋体" w:cs="宋体"/>
                <w:b/>
                <w:bCs/>
                <w:sz w:val="24"/>
                <w:szCs w:val="24"/>
              </w:rPr>
            </w:pPr>
            <w:r>
              <w:rPr>
                <w:rFonts w:ascii="宋体" w:eastAsia="宋体" w:hAnsi="宋体" w:cs="宋体" w:hint="eastAsia"/>
                <w:kern w:val="0"/>
                <w:sz w:val="20"/>
                <w:szCs w:val="20"/>
              </w:rPr>
              <w:t>三、本年度办理结果</w:t>
            </w:r>
          </w:p>
        </w:tc>
        <w:tc>
          <w:tcPr>
            <w:tcW w:w="3480" w:type="dxa"/>
            <w:gridSpan w:val="2"/>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lastRenderedPageBreak/>
              <w:t>（一）予以公开</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jc w:val="center"/>
        </w:trPr>
        <w:tc>
          <w:tcPr>
            <w:tcW w:w="655" w:type="dxa"/>
            <w:vMerge/>
          </w:tcPr>
          <w:p w:rsidR="002F76FF" w:rsidRDefault="002F76FF">
            <w:pPr>
              <w:rPr>
                <w:rFonts w:ascii="宋体" w:eastAsia="宋体" w:hAnsi="宋体" w:cs="宋体"/>
                <w:b/>
                <w:bCs/>
                <w:sz w:val="24"/>
                <w:szCs w:val="24"/>
              </w:rPr>
            </w:pPr>
          </w:p>
        </w:tc>
        <w:tc>
          <w:tcPr>
            <w:tcW w:w="3480" w:type="dxa"/>
            <w:gridSpan w:val="2"/>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466"/>
          <w:jc w:val="center"/>
        </w:trPr>
        <w:tc>
          <w:tcPr>
            <w:tcW w:w="655" w:type="dxa"/>
            <w:vMerge/>
          </w:tcPr>
          <w:p w:rsidR="002F76FF" w:rsidRDefault="002F76FF">
            <w:pPr>
              <w:rPr>
                <w:rFonts w:ascii="宋体" w:eastAsia="宋体" w:hAnsi="宋体" w:cs="宋体"/>
                <w:b/>
                <w:bCs/>
                <w:sz w:val="24"/>
                <w:szCs w:val="24"/>
              </w:rPr>
            </w:pPr>
          </w:p>
        </w:tc>
        <w:tc>
          <w:tcPr>
            <w:tcW w:w="818" w:type="dxa"/>
            <w:vMerge w:val="restart"/>
            <w:vAlign w:val="center"/>
          </w:tcPr>
          <w:p w:rsidR="002F76FF" w:rsidRDefault="000C125F">
            <w:pPr>
              <w:rPr>
                <w:rFonts w:ascii="宋体" w:eastAsia="宋体" w:hAnsi="宋体" w:cs="宋体"/>
                <w:b/>
                <w:bCs/>
                <w:sz w:val="24"/>
                <w:szCs w:val="24"/>
              </w:rPr>
            </w:pPr>
            <w:r>
              <w:rPr>
                <w:rFonts w:ascii="宋体" w:eastAsia="宋体" w:hAnsi="宋体" w:cs="宋体" w:hint="eastAsia"/>
                <w:kern w:val="0"/>
                <w:sz w:val="20"/>
                <w:szCs w:val="20"/>
              </w:rPr>
              <w:t>（三）不予公开</w:t>
            </w: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1.属于国家秘密</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jc w:val="center"/>
        </w:trPr>
        <w:tc>
          <w:tcPr>
            <w:tcW w:w="655" w:type="dxa"/>
            <w:vMerge/>
          </w:tcPr>
          <w:p w:rsidR="002F76FF" w:rsidRDefault="002F76FF">
            <w:pPr>
              <w:rPr>
                <w:rFonts w:ascii="宋体" w:eastAsia="宋体" w:hAnsi="宋体" w:cs="宋体"/>
                <w:b/>
                <w:bCs/>
                <w:sz w:val="24"/>
                <w:szCs w:val="24"/>
              </w:rPr>
            </w:pPr>
          </w:p>
        </w:tc>
        <w:tc>
          <w:tcPr>
            <w:tcW w:w="818" w:type="dxa"/>
            <w:vMerge/>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2.其他法律行政法规禁止公开</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400"/>
          <w:jc w:val="center"/>
        </w:trPr>
        <w:tc>
          <w:tcPr>
            <w:tcW w:w="655" w:type="dxa"/>
            <w:vMerge/>
          </w:tcPr>
          <w:p w:rsidR="002F76FF" w:rsidRDefault="002F76FF">
            <w:pPr>
              <w:rPr>
                <w:rFonts w:ascii="宋体" w:eastAsia="宋体" w:hAnsi="宋体" w:cs="宋体"/>
                <w:b/>
                <w:bCs/>
                <w:sz w:val="24"/>
                <w:szCs w:val="24"/>
              </w:rPr>
            </w:pPr>
          </w:p>
        </w:tc>
        <w:tc>
          <w:tcPr>
            <w:tcW w:w="818" w:type="dxa"/>
            <w:vMerge/>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3.危及“三安全一稳定”</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400"/>
          <w:jc w:val="center"/>
        </w:trPr>
        <w:tc>
          <w:tcPr>
            <w:tcW w:w="655" w:type="dxa"/>
            <w:vMerge/>
          </w:tcPr>
          <w:p w:rsidR="002F76FF" w:rsidRDefault="002F76FF">
            <w:pPr>
              <w:rPr>
                <w:rFonts w:ascii="宋体" w:eastAsia="宋体" w:hAnsi="宋体" w:cs="宋体"/>
                <w:b/>
                <w:bCs/>
                <w:sz w:val="24"/>
                <w:szCs w:val="24"/>
              </w:rPr>
            </w:pPr>
          </w:p>
        </w:tc>
        <w:tc>
          <w:tcPr>
            <w:tcW w:w="818" w:type="dxa"/>
            <w:vMerge/>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4.保护第三方合法权益</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389"/>
          <w:jc w:val="center"/>
        </w:trPr>
        <w:tc>
          <w:tcPr>
            <w:tcW w:w="655" w:type="dxa"/>
            <w:vMerge/>
          </w:tcPr>
          <w:p w:rsidR="002F76FF" w:rsidRDefault="002F76FF">
            <w:pPr>
              <w:rPr>
                <w:rFonts w:ascii="宋体" w:eastAsia="宋体" w:hAnsi="宋体" w:cs="宋体"/>
                <w:b/>
                <w:bCs/>
                <w:sz w:val="24"/>
                <w:szCs w:val="24"/>
              </w:rPr>
            </w:pPr>
          </w:p>
        </w:tc>
        <w:tc>
          <w:tcPr>
            <w:tcW w:w="818" w:type="dxa"/>
            <w:vMerge/>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5.属于三类内部事务信息</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379"/>
          <w:jc w:val="center"/>
        </w:trPr>
        <w:tc>
          <w:tcPr>
            <w:tcW w:w="655" w:type="dxa"/>
            <w:vMerge/>
          </w:tcPr>
          <w:p w:rsidR="002F76FF" w:rsidRDefault="002F76FF">
            <w:pPr>
              <w:rPr>
                <w:rFonts w:ascii="宋体" w:eastAsia="宋体" w:hAnsi="宋体" w:cs="宋体"/>
                <w:b/>
                <w:bCs/>
                <w:sz w:val="24"/>
                <w:szCs w:val="24"/>
              </w:rPr>
            </w:pPr>
          </w:p>
        </w:tc>
        <w:tc>
          <w:tcPr>
            <w:tcW w:w="818" w:type="dxa"/>
            <w:vMerge/>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6.属于四类过程性信息</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420"/>
          <w:jc w:val="center"/>
        </w:trPr>
        <w:tc>
          <w:tcPr>
            <w:tcW w:w="655" w:type="dxa"/>
            <w:vMerge/>
          </w:tcPr>
          <w:p w:rsidR="002F76FF" w:rsidRDefault="002F76FF">
            <w:pPr>
              <w:rPr>
                <w:rFonts w:ascii="宋体" w:eastAsia="宋体" w:hAnsi="宋体" w:cs="宋体"/>
                <w:b/>
                <w:bCs/>
                <w:sz w:val="24"/>
                <w:szCs w:val="24"/>
              </w:rPr>
            </w:pPr>
          </w:p>
        </w:tc>
        <w:tc>
          <w:tcPr>
            <w:tcW w:w="818" w:type="dxa"/>
            <w:vMerge/>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7.属于行政执法案卷</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420"/>
          <w:jc w:val="center"/>
        </w:trPr>
        <w:tc>
          <w:tcPr>
            <w:tcW w:w="655" w:type="dxa"/>
            <w:vMerge/>
          </w:tcPr>
          <w:p w:rsidR="002F76FF" w:rsidRDefault="002F76FF">
            <w:pPr>
              <w:rPr>
                <w:rFonts w:ascii="宋体" w:eastAsia="宋体" w:hAnsi="宋体" w:cs="宋体"/>
                <w:b/>
                <w:bCs/>
                <w:sz w:val="24"/>
                <w:szCs w:val="24"/>
              </w:rPr>
            </w:pPr>
          </w:p>
        </w:tc>
        <w:tc>
          <w:tcPr>
            <w:tcW w:w="818" w:type="dxa"/>
            <w:vMerge/>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8.属于行政查询事项</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jc w:val="center"/>
        </w:trPr>
        <w:tc>
          <w:tcPr>
            <w:tcW w:w="655" w:type="dxa"/>
            <w:vMerge/>
          </w:tcPr>
          <w:p w:rsidR="002F76FF" w:rsidRDefault="002F76FF">
            <w:pPr>
              <w:rPr>
                <w:rFonts w:ascii="宋体" w:eastAsia="宋体" w:hAnsi="宋体" w:cs="宋体"/>
                <w:b/>
                <w:bCs/>
                <w:sz w:val="24"/>
                <w:szCs w:val="24"/>
              </w:rPr>
            </w:pPr>
          </w:p>
        </w:tc>
        <w:tc>
          <w:tcPr>
            <w:tcW w:w="818" w:type="dxa"/>
            <w:vMerge w:val="restart"/>
            <w:vAlign w:val="center"/>
          </w:tcPr>
          <w:p w:rsidR="002F76FF" w:rsidRDefault="000C125F">
            <w:pPr>
              <w:rPr>
                <w:rFonts w:ascii="宋体" w:eastAsia="宋体" w:hAnsi="宋体" w:cs="宋体"/>
                <w:b/>
                <w:bCs/>
                <w:sz w:val="24"/>
                <w:szCs w:val="24"/>
              </w:rPr>
            </w:pPr>
            <w:r>
              <w:rPr>
                <w:rFonts w:ascii="宋体" w:eastAsia="宋体" w:hAnsi="宋体" w:cs="宋体" w:hint="eastAsia"/>
                <w:kern w:val="0"/>
                <w:sz w:val="20"/>
                <w:szCs w:val="20"/>
              </w:rPr>
              <w:t>（四）无法提供</w:t>
            </w: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1.本机关不掌握相关政府信息</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jc w:val="center"/>
        </w:trPr>
        <w:tc>
          <w:tcPr>
            <w:tcW w:w="655" w:type="dxa"/>
            <w:vMerge/>
          </w:tcPr>
          <w:p w:rsidR="002F76FF" w:rsidRDefault="002F76FF">
            <w:pPr>
              <w:rPr>
                <w:rFonts w:ascii="宋体" w:eastAsia="宋体" w:hAnsi="宋体" w:cs="宋体"/>
                <w:b/>
                <w:bCs/>
                <w:sz w:val="24"/>
                <w:szCs w:val="24"/>
              </w:rPr>
            </w:pPr>
          </w:p>
        </w:tc>
        <w:tc>
          <w:tcPr>
            <w:tcW w:w="818" w:type="dxa"/>
            <w:vMerge/>
            <w:vAlign w:val="center"/>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2.没有现成信息需要另行制作</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369"/>
          <w:jc w:val="center"/>
        </w:trPr>
        <w:tc>
          <w:tcPr>
            <w:tcW w:w="655" w:type="dxa"/>
            <w:vMerge/>
          </w:tcPr>
          <w:p w:rsidR="002F76FF" w:rsidRDefault="002F76FF">
            <w:pPr>
              <w:rPr>
                <w:rFonts w:ascii="宋体" w:eastAsia="宋体" w:hAnsi="宋体" w:cs="宋体"/>
                <w:b/>
                <w:bCs/>
                <w:sz w:val="24"/>
                <w:szCs w:val="24"/>
              </w:rPr>
            </w:pPr>
          </w:p>
        </w:tc>
        <w:tc>
          <w:tcPr>
            <w:tcW w:w="818" w:type="dxa"/>
            <w:vMerge/>
            <w:vAlign w:val="center"/>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3.补正后申请内容仍不明确</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400"/>
          <w:jc w:val="center"/>
        </w:trPr>
        <w:tc>
          <w:tcPr>
            <w:tcW w:w="655" w:type="dxa"/>
            <w:vMerge/>
          </w:tcPr>
          <w:p w:rsidR="002F76FF" w:rsidRDefault="002F76FF">
            <w:pPr>
              <w:rPr>
                <w:rFonts w:ascii="宋体" w:eastAsia="宋体" w:hAnsi="宋体" w:cs="宋体"/>
                <w:b/>
                <w:bCs/>
                <w:sz w:val="24"/>
                <w:szCs w:val="24"/>
              </w:rPr>
            </w:pPr>
          </w:p>
        </w:tc>
        <w:tc>
          <w:tcPr>
            <w:tcW w:w="818" w:type="dxa"/>
            <w:vMerge w:val="restart"/>
            <w:vAlign w:val="center"/>
          </w:tcPr>
          <w:p w:rsidR="002F76FF" w:rsidRDefault="000C125F">
            <w:pPr>
              <w:rPr>
                <w:rFonts w:ascii="宋体" w:eastAsia="宋体" w:hAnsi="宋体" w:cs="宋体"/>
                <w:b/>
                <w:bCs/>
                <w:sz w:val="24"/>
                <w:szCs w:val="24"/>
              </w:rPr>
            </w:pPr>
            <w:r>
              <w:rPr>
                <w:rFonts w:ascii="宋体" w:eastAsia="宋体" w:hAnsi="宋体" w:cs="宋体" w:hint="eastAsia"/>
                <w:kern w:val="0"/>
                <w:sz w:val="20"/>
                <w:szCs w:val="20"/>
              </w:rPr>
              <w:t>（五）不予处理</w:t>
            </w:r>
          </w:p>
        </w:tc>
        <w:tc>
          <w:tcPr>
            <w:tcW w:w="2662" w:type="dxa"/>
            <w:vAlign w:val="center"/>
          </w:tcPr>
          <w:p w:rsidR="002F76FF" w:rsidRDefault="000C125F">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rPr>
              <w:t>1.信访举报投诉类申请</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389"/>
          <w:jc w:val="center"/>
        </w:trPr>
        <w:tc>
          <w:tcPr>
            <w:tcW w:w="655" w:type="dxa"/>
            <w:vMerge/>
          </w:tcPr>
          <w:p w:rsidR="002F76FF" w:rsidRDefault="002F76FF">
            <w:pPr>
              <w:rPr>
                <w:rFonts w:ascii="宋体" w:eastAsia="宋体" w:hAnsi="宋体" w:cs="宋体"/>
                <w:b/>
                <w:bCs/>
                <w:sz w:val="24"/>
                <w:szCs w:val="24"/>
              </w:rPr>
            </w:pPr>
          </w:p>
        </w:tc>
        <w:tc>
          <w:tcPr>
            <w:tcW w:w="818" w:type="dxa"/>
            <w:vMerge/>
            <w:vAlign w:val="center"/>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rPr>
              <w:t>2.重复申请</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423"/>
          <w:jc w:val="center"/>
        </w:trPr>
        <w:tc>
          <w:tcPr>
            <w:tcW w:w="655" w:type="dxa"/>
            <w:vMerge/>
          </w:tcPr>
          <w:p w:rsidR="002F76FF" w:rsidRDefault="002F76FF">
            <w:pPr>
              <w:rPr>
                <w:rFonts w:ascii="宋体" w:eastAsia="宋体" w:hAnsi="宋体" w:cs="宋体"/>
                <w:b/>
                <w:bCs/>
                <w:sz w:val="24"/>
                <w:szCs w:val="24"/>
              </w:rPr>
            </w:pPr>
          </w:p>
        </w:tc>
        <w:tc>
          <w:tcPr>
            <w:tcW w:w="818" w:type="dxa"/>
            <w:vMerge/>
            <w:vAlign w:val="center"/>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rPr>
              <w:t>3.要求提供公开出版物</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401"/>
          <w:jc w:val="center"/>
        </w:trPr>
        <w:tc>
          <w:tcPr>
            <w:tcW w:w="655" w:type="dxa"/>
            <w:vMerge/>
          </w:tcPr>
          <w:p w:rsidR="002F76FF" w:rsidRDefault="002F76FF">
            <w:pPr>
              <w:rPr>
                <w:rFonts w:ascii="宋体" w:eastAsia="宋体" w:hAnsi="宋体" w:cs="宋体"/>
                <w:b/>
                <w:bCs/>
                <w:sz w:val="24"/>
                <w:szCs w:val="24"/>
              </w:rPr>
            </w:pPr>
          </w:p>
        </w:tc>
        <w:tc>
          <w:tcPr>
            <w:tcW w:w="818" w:type="dxa"/>
            <w:vMerge/>
            <w:vAlign w:val="center"/>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rPr>
              <w:t>4.无正当理由大量反复申请</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jc w:val="center"/>
        </w:trPr>
        <w:tc>
          <w:tcPr>
            <w:tcW w:w="655" w:type="dxa"/>
            <w:vMerge/>
          </w:tcPr>
          <w:p w:rsidR="002F76FF" w:rsidRDefault="002F76FF">
            <w:pPr>
              <w:rPr>
                <w:rFonts w:ascii="宋体" w:eastAsia="宋体" w:hAnsi="宋体" w:cs="宋体"/>
                <w:b/>
                <w:bCs/>
                <w:sz w:val="24"/>
                <w:szCs w:val="24"/>
              </w:rPr>
            </w:pPr>
          </w:p>
        </w:tc>
        <w:tc>
          <w:tcPr>
            <w:tcW w:w="818" w:type="dxa"/>
            <w:vMerge/>
            <w:vAlign w:val="center"/>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rPr>
              <w:t>5.要求行政机关确认或重新出具已获取信息</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jc w:val="center"/>
        </w:trPr>
        <w:tc>
          <w:tcPr>
            <w:tcW w:w="655" w:type="dxa"/>
            <w:vMerge/>
          </w:tcPr>
          <w:p w:rsidR="002F76FF" w:rsidRDefault="002F76FF">
            <w:pPr>
              <w:rPr>
                <w:rFonts w:ascii="宋体" w:eastAsia="宋体" w:hAnsi="宋体" w:cs="宋体"/>
                <w:b/>
                <w:bCs/>
                <w:sz w:val="24"/>
                <w:szCs w:val="24"/>
              </w:rPr>
            </w:pPr>
          </w:p>
        </w:tc>
        <w:tc>
          <w:tcPr>
            <w:tcW w:w="818" w:type="dxa"/>
            <w:vMerge w:val="restart"/>
            <w:vAlign w:val="center"/>
          </w:tcPr>
          <w:p w:rsidR="002F76FF" w:rsidRDefault="000C125F">
            <w:pPr>
              <w:rPr>
                <w:rFonts w:ascii="宋体" w:eastAsia="宋体" w:hAnsi="宋体" w:cs="宋体"/>
                <w:b/>
                <w:bCs/>
                <w:sz w:val="24"/>
                <w:szCs w:val="24"/>
              </w:rPr>
            </w:pPr>
            <w:r>
              <w:rPr>
                <w:rFonts w:ascii="宋体" w:eastAsia="宋体" w:hAnsi="宋体" w:cs="宋体" w:hint="eastAsia"/>
                <w:kern w:val="0"/>
                <w:sz w:val="20"/>
                <w:szCs w:val="20"/>
              </w:rPr>
              <w:t>（六）其他处理</w:t>
            </w: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1.申请人无正当理由逾期不补正、行政机关不再处理其政府信息公开申请</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jc w:val="center"/>
        </w:trPr>
        <w:tc>
          <w:tcPr>
            <w:tcW w:w="655" w:type="dxa"/>
            <w:vMerge/>
          </w:tcPr>
          <w:p w:rsidR="002F76FF" w:rsidRDefault="002F76FF">
            <w:pPr>
              <w:rPr>
                <w:rFonts w:ascii="宋体" w:eastAsia="宋体" w:hAnsi="宋体" w:cs="宋体"/>
                <w:b/>
                <w:bCs/>
                <w:sz w:val="24"/>
                <w:szCs w:val="24"/>
              </w:rPr>
            </w:pPr>
          </w:p>
        </w:tc>
        <w:tc>
          <w:tcPr>
            <w:tcW w:w="818" w:type="dxa"/>
            <w:vMerge/>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2.申请人逾期未按收费通知要求缴纳费用、行政机关不再处理其政府信息公开申请</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445"/>
          <w:jc w:val="center"/>
        </w:trPr>
        <w:tc>
          <w:tcPr>
            <w:tcW w:w="655" w:type="dxa"/>
            <w:vMerge/>
          </w:tcPr>
          <w:p w:rsidR="002F76FF" w:rsidRDefault="002F76FF">
            <w:pPr>
              <w:rPr>
                <w:rFonts w:ascii="宋体" w:eastAsia="宋体" w:hAnsi="宋体" w:cs="宋体"/>
                <w:b/>
                <w:bCs/>
                <w:sz w:val="24"/>
                <w:szCs w:val="24"/>
              </w:rPr>
            </w:pPr>
          </w:p>
        </w:tc>
        <w:tc>
          <w:tcPr>
            <w:tcW w:w="818" w:type="dxa"/>
            <w:vMerge/>
          </w:tcPr>
          <w:p w:rsidR="002F76FF" w:rsidRDefault="002F76FF">
            <w:pPr>
              <w:rPr>
                <w:rFonts w:ascii="宋体" w:eastAsia="宋体" w:hAnsi="宋体" w:cs="宋体"/>
                <w:b/>
                <w:bCs/>
                <w:sz w:val="24"/>
                <w:szCs w:val="24"/>
              </w:rPr>
            </w:pPr>
          </w:p>
        </w:tc>
        <w:tc>
          <w:tcPr>
            <w:tcW w:w="2662" w:type="dxa"/>
            <w:vAlign w:val="center"/>
          </w:tcPr>
          <w:p w:rsidR="002F76FF" w:rsidRDefault="000C125F">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3.其他</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422"/>
          <w:jc w:val="center"/>
        </w:trPr>
        <w:tc>
          <w:tcPr>
            <w:tcW w:w="655" w:type="dxa"/>
            <w:vMerge/>
          </w:tcPr>
          <w:p w:rsidR="002F76FF" w:rsidRDefault="002F76FF">
            <w:pPr>
              <w:rPr>
                <w:rFonts w:ascii="宋体" w:eastAsia="宋体" w:hAnsi="宋体" w:cs="宋体"/>
                <w:b/>
                <w:bCs/>
                <w:sz w:val="24"/>
                <w:szCs w:val="24"/>
              </w:rPr>
            </w:pPr>
          </w:p>
        </w:tc>
        <w:tc>
          <w:tcPr>
            <w:tcW w:w="3480" w:type="dxa"/>
            <w:gridSpan w:val="2"/>
            <w:vAlign w:val="center"/>
          </w:tcPr>
          <w:p w:rsidR="002F76FF" w:rsidRDefault="000C125F">
            <w:pPr>
              <w:rPr>
                <w:rFonts w:ascii="宋体" w:eastAsia="宋体" w:hAnsi="宋体" w:cs="宋体"/>
                <w:b/>
                <w:bCs/>
                <w:sz w:val="24"/>
                <w:szCs w:val="24"/>
              </w:rPr>
            </w:pPr>
            <w:r>
              <w:rPr>
                <w:rFonts w:ascii="宋体" w:eastAsia="宋体" w:hAnsi="宋体" w:cs="宋体" w:hint="eastAsia"/>
                <w:kern w:val="0"/>
                <w:sz w:val="20"/>
                <w:szCs w:val="20"/>
              </w:rPr>
              <w:t>（七）总计</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r w:rsidR="002F76FF">
        <w:trPr>
          <w:trHeight w:val="443"/>
          <w:jc w:val="center"/>
        </w:trPr>
        <w:tc>
          <w:tcPr>
            <w:tcW w:w="4135" w:type="dxa"/>
            <w:gridSpan w:val="3"/>
            <w:vAlign w:val="center"/>
          </w:tcPr>
          <w:p w:rsidR="002F76FF" w:rsidRDefault="000C125F">
            <w:pPr>
              <w:rPr>
                <w:rFonts w:ascii="宋体" w:eastAsia="宋体" w:hAnsi="宋体" w:cs="宋体"/>
                <w:b/>
                <w:bCs/>
                <w:sz w:val="24"/>
                <w:szCs w:val="24"/>
              </w:rPr>
            </w:pPr>
            <w:r>
              <w:rPr>
                <w:rFonts w:ascii="宋体" w:eastAsia="宋体" w:hAnsi="宋体" w:cs="宋体" w:hint="eastAsia"/>
                <w:kern w:val="0"/>
                <w:sz w:val="20"/>
                <w:szCs w:val="20"/>
              </w:rPr>
              <w:t>四、结转下年度继续办理</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2F76FF" w:rsidRDefault="00850ECD">
            <w:pPr>
              <w:rPr>
                <w:rFonts w:ascii="宋体" w:eastAsia="宋体" w:hAnsi="宋体" w:cs="宋体"/>
                <w:b/>
                <w:bCs/>
                <w:sz w:val="24"/>
                <w:szCs w:val="24"/>
              </w:rPr>
            </w:pPr>
            <w:r>
              <w:rPr>
                <w:rFonts w:ascii="宋体" w:eastAsia="宋体" w:hAnsi="宋体" w:cs="宋体" w:hint="eastAsia"/>
                <w:b/>
                <w:bCs/>
                <w:sz w:val="24"/>
                <w:szCs w:val="24"/>
              </w:rPr>
              <w:t>0</w:t>
            </w:r>
          </w:p>
        </w:tc>
      </w:tr>
    </w:tbl>
    <w:p w:rsidR="002F76FF" w:rsidRDefault="000C125F">
      <w:pPr>
        <w:numPr>
          <w:ilvl w:val="0"/>
          <w:numId w:val="2"/>
        </w:numPr>
        <w:ind w:firstLineChars="200" w:firstLine="482"/>
        <w:rPr>
          <w:rFonts w:ascii="宋体" w:eastAsia="宋体" w:hAnsi="宋体" w:cs="宋体"/>
          <w:b/>
          <w:bCs/>
          <w:sz w:val="24"/>
          <w:szCs w:val="24"/>
        </w:rPr>
      </w:pPr>
      <w:r>
        <w:rPr>
          <w:rFonts w:ascii="宋体" w:eastAsia="宋体" w:hAnsi="宋体" w:cs="宋体" w:hint="eastAsia"/>
          <w:b/>
          <w:bCs/>
          <w:sz w:val="24"/>
          <w:szCs w:val="24"/>
        </w:rPr>
        <w:t>政府信息公开行政复议、行政诉讼情况</w:t>
      </w:r>
    </w:p>
    <w:tbl>
      <w:tblPr>
        <w:tblW w:w="9071" w:type="dxa"/>
        <w:jc w:val="center"/>
        <w:tblCellMar>
          <w:left w:w="0" w:type="dxa"/>
          <w:right w:w="0" w:type="dxa"/>
        </w:tblCellMar>
        <w:tblLook w:val="04A0"/>
      </w:tblPr>
      <w:tblGrid>
        <w:gridCol w:w="599"/>
        <w:gridCol w:w="599"/>
        <w:gridCol w:w="599"/>
        <w:gridCol w:w="606"/>
        <w:gridCol w:w="600"/>
        <w:gridCol w:w="629"/>
        <w:gridCol w:w="600"/>
        <w:gridCol w:w="600"/>
        <w:gridCol w:w="618"/>
        <w:gridCol w:w="600"/>
        <w:gridCol w:w="600"/>
        <w:gridCol w:w="600"/>
        <w:gridCol w:w="607"/>
        <w:gridCol w:w="600"/>
        <w:gridCol w:w="614"/>
      </w:tblGrid>
      <w:tr w:rsidR="002F76FF">
        <w:trPr>
          <w:jc w:val="center"/>
        </w:trPr>
        <w:tc>
          <w:tcPr>
            <w:tcW w:w="302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行政复议</w:t>
            </w:r>
          </w:p>
        </w:tc>
        <w:tc>
          <w:tcPr>
            <w:tcW w:w="604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行政诉讼</w:t>
            </w:r>
          </w:p>
        </w:tc>
      </w:tr>
      <w:tr w:rsidR="002F76FF">
        <w:trPr>
          <w:jc w:val="center"/>
        </w:trPr>
        <w:tc>
          <w:tcPr>
            <w:tcW w:w="6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5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总计</w:t>
            </w:r>
          </w:p>
        </w:tc>
        <w:tc>
          <w:tcPr>
            <w:tcW w:w="304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未经复议直接起诉</w:t>
            </w:r>
          </w:p>
        </w:tc>
        <w:tc>
          <w:tcPr>
            <w:tcW w:w="300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复议后起诉</w:t>
            </w:r>
          </w:p>
        </w:tc>
      </w:tr>
      <w:tr w:rsidR="002F76FF">
        <w:trPr>
          <w:jc w:val="center"/>
        </w:trPr>
        <w:tc>
          <w:tcPr>
            <w:tcW w:w="665" w:type="dxa"/>
            <w:vMerge/>
            <w:tcBorders>
              <w:top w:val="nil"/>
              <w:left w:val="single" w:sz="8" w:space="0" w:color="auto"/>
              <w:bottom w:val="single" w:sz="8" w:space="0" w:color="auto"/>
              <w:right w:val="single" w:sz="8" w:space="0" w:color="auto"/>
            </w:tcBorders>
            <w:vAlign w:val="center"/>
          </w:tcPr>
          <w:p w:rsidR="002F76FF" w:rsidRDefault="002F76FF">
            <w:pPr>
              <w:widowControl/>
              <w:jc w:val="left"/>
              <w:rPr>
                <w:rFonts w:ascii="宋体" w:eastAsia="宋体" w:hAnsi="宋体" w:cs="宋体"/>
                <w:kern w:val="0"/>
                <w:sz w:val="18"/>
                <w:szCs w:val="18"/>
              </w:rPr>
            </w:pPr>
          </w:p>
        </w:tc>
        <w:tc>
          <w:tcPr>
            <w:tcW w:w="592" w:type="dxa"/>
            <w:vMerge/>
            <w:tcBorders>
              <w:top w:val="nil"/>
              <w:left w:val="nil"/>
              <w:bottom w:val="single" w:sz="8" w:space="0" w:color="auto"/>
              <w:right w:val="single" w:sz="8" w:space="0" w:color="auto"/>
            </w:tcBorders>
            <w:vAlign w:val="center"/>
          </w:tcPr>
          <w:p w:rsidR="002F76FF" w:rsidRDefault="002F76FF">
            <w:pPr>
              <w:widowControl/>
              <w:jc w:val="left"/>
              <w:rPr>
                <w:rFonts w:ascii="宋体" w:eastAsia="宋体" w:hAnsi="宋体" w:cs="宋体"/>
                <w:kern w:val="0"/>
                <w:sz w:val="18"/>
                <w:szCs w:val="18"/>
              </w:rPr>
            </w:pPr>
          </w:p>
        </w:tc>
        <w:tc>
          <w:tcPr>
            <w:tcW w:w="604" w:type="dxa"/>
            <w:vMerge/>
            <w:tcBorders>
              <w:top w:val="single" w:sz="8" w:space="0" w:color="auto"/>
              <w:left w:val="nil"/>
              <w:bottom w:val="single" w:sz="8" w:space="0" w:color="auto"/>
              <w:right w:val="single" w:sz="8" w:space="0" w:color="auto"/>
            </w:tcBorders>
            <w:vAlign w:val="center"/>
          </w:tcPr>
          <w:p w:rsidR="002F76FF" w:rsidRDefault="002F76FF">
            <w:pPr>
              <w:widowControl/>
              <w:jc w:val="left"/>
              <w:rPr>
                <w:rFonts w:ascii="宋体" w:eastAsia="宋体" w:hAnsi="宋体" w:cs="宋体"/>
                <w:kern w:val="0"/>
                <w:sz w:val="18"/>
                <w:szCs w:val="18"/>
              </w:rPr>
            </w:pPr>
          </w:p>
        </w:tc>
        <w:tc>
          <w:tcPr>
            <w:tcW w:w="615" w:type="dxa"/>
            <w:vMerge/>
            <w:tcBorders>
              <w:top w:val="single" w:sz="8" w:space="0" w:color="auto"/>
              <w:left w:val="nil"/>
              <w:bottom w:val="single" w:sz="8" w:space="0" w:color="auto"/>
              <w:right w:val="single" w:sz="8" w:space="0" w:color="auto"/>
            </w:tcBorders>
            <w:vAlign w:val="center"/>
          </w:tcPr>
          <w:p w:rsidR="002F76FF" w:rsidRDefault="002F76FF">
            <w:pPr>
              <w:widowControl/>
              <w:jc w:val="left"/>
              <w:rPr>
                <w:rFonts w:ascii="宋体" w:eastAsia="宋体" w:hAnsi="宋体" w:cs="宋体"/>
                <w:kern w:val="0"/>
                <w:sz w:val="18"/>
                <w:szCs w:val="18"/>
              </w:rPr>
            </w:pPr>
          </w:p>
        </w:tc>
        <w:tc>
          <w:tcPr>
            <w:tcW w:w="548" w:type="dxa"/>
            <w:vMerge/>
            <w:tcBorders>
              <w:top w:val="single" w:sz="8" w:space="0" w:color="auto"/>
              <w:left w:val="nil"/>
              <w:bottom w:val="single" w:sz="8" w:space="0" w:color="auto"/>
              <w:right w:val="single" w:sz="8" w:space="0" w:color="auto"/>
            </w:tcBorders>
            <w:vAlign w:val="center"/>
          </w:tcPr>
          <w:p w:rsidR="002F76FF" w:rsidRDefault="002F76FF">
            <w:pPr>
              <w:widowControl/>
              <w:jc w:val="left"/>
              <w:rPr>
                <w:rFonts w:ascii="宋体" w:eastAsia="宋体" w:hAnsi="宋体" w:cs="宋体"/>
                <w:kern w:val="0"/>
                <w:sz w:val="18"/>
                <w:szCs w:val="18"/>
              </w:rPr>
            </w:pPr>
          </w:p>
        </w:tc>
        <w:tc>
          <w:tcPr>
            <w:tcW w:w="63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593"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总计</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其他结果</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76FF" w:rsidRDefault="000C125F">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总计</w:t>
            </w:r>
          </w:p>
        </w:tc>
      </w:tr>
      <w:tr w:rsidR="002F76FF">
        <w:trPr>
          <w:trHeight w:val="697"/>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2F76FF" w:rsidRDefault="00850EC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r>
    </w:tbl>
    <w:p w:rsidR="002F76FF" w:rsidRDefault="000C125F">
      <w:pPr>
        <w:ind w:firstLineChars="200" w:firstLine="480"/>
        <w:rPr>
          <w:rFonts w:ascii="宋体" w:eastAsia="宋体" w:hAnsi="宋体" w:cs="宋体"/>
          <w:sz w:val="24"/>
          <w:szCs w:val="24"/>
        </w:rPr>
      </w:pPr>
      <w:r>
        <w:rPr>
          <w:rFonts w:ascii="宋体" w:eastAsia="宋体" w:hAnsi="宋体" w:cs="宋体" w:hint="eastAsia"/>
          <w:sz w:val="24"/>
          <w:szCs w:val="24"/>
        </w:rPr>
        <w:t>五、</w:t>
      </w:r>
      <w:r>
        <w:rPr>
          <w:rFonts w:ascii="宋体" w:eastAsia="宋体" w:hAnsi="宋体" w:cs="宋体" w:hint="eastAsia"/>
          <w:b/>
          <w:bCs/>
          <w:sz w:val="24"/>
          <w:szCs w:val="24"/>
        </w:rPr>
        <w:t>存在的主要问题及改进情况</w:t>
      </w:r>
    </w:p>
    <w:p w:rsidR="001A1BD0" w:rsidRPr="001A1BD0" w:rsidRDefault="000C125F" w:rsidP="001A1BD0">
      <w:pPr>
        <w:ind w:firstLineChars="200" w:firstLine="480"/>
        <w:rPr>
          <w:rFonts w:ascii="宋体" w:eastAsia="宋体" w:hAnsi="宋体" w:cs="宋体"/>
          <w:sz w:val="24"/>
          <w:szCs w:val="24"/>
        </w:rPr>
      </w:pPr>
      <w:r>
        <w:rPr>
          <w:rFonts w:ascii="宋体" w:eastAsia="宋体" w:hAnsi="宋体" w:cs="宋体" w:hint="eastAsia"/>
          <w:sz w:val="24"/>
          <w:szCs w:val="24"/>
        </w:rPr>
        <w:t>202</w:t>
      </w:r>
      <w:r w:rsidR="001A1BD0">
        <w:rPr>
          <w:rFonts w:ascii="宋体" w:eastAsia="宋体" w:hAnsi="宋体" w:cs="宋体" w:hint="eastAsia"/>
          <w:sz w:val="24"/>
          <w:szCs w:val="24"/>
        </w:rPr>
        <w:t>3</w:t>
      </w:r>
      <w:r>
        <w:rPr>
          <w:rFonts w:ascii="宋体" w:eastAsia="宋体" w:hAnsi="宋体" w:cs="宋体" w:hint="eastAsia"/>
          <w:sz w:val="24"/>
          <w:szCs w:val="24"/>
        </w:rPr>
        <w:t>年政府信息公开工作存在的主要问题和不足之处：</w:t>
      </w:r>
      <w:r w:rsidR="000627CA" w:rsidRPr="000627CA">
        <w:rPr>
          <w:rFonts w:ascii="宋体" w:eastAsia="宋体" w:hAnsi="宋体" w:cs="宋体" w:hint="eastAsia"/>
          <w:sz w:val="24"/>
          <w:szCs w:val="24"/>
        </w:rPr>
        <w:t>一是</w:t>
      </w:r>
      <w:r w:rsidR="00D37E4A" w:rsidRPr="000627CA">
        <w:rPr>
          <w:rFonts w:ascii="宋体" w:eastAsia="宋体" w:hAnsi="宋体" w:cs="宋体" w:hint="eastAsia"/>
          <w:sz w:val="24"/>
          <w:szCs w:val="24"/>
        </w:rPr>
        <w:t>政务公开工作人员政策理论水平需进一步提高。</w:t>
      </w:r>
      <w:r w:rsidR="00D37E4A">
        <w:rPr>
          <w:rFonts w:ascii="宋体" w:eastAsia="宋体" w:hAnsi="宋体" w:cs="宋体" w:hint="eastAsia"/>
          <w:sz w:val="24"/>
          <w:szCs w:val="24"/>
        </w:rPr>
        <w:t>二是内容不够丰富，主动公开的实效性有待加强。</w:t>
      </w:r>
      <w:r w:rsidR="008E7626">
        <w:rPr>
          <w:rFonts w:ascii="宋体" w:eastAsia="宋体" w:hAnsi="宋体" w:cs="宋体" w:hint="eastAsia"/>
          <w:sz w:val="24"/>
          <w:szCs w:val="24"/>
        </w:rPr>
        <w:t>三是</w:t>
      </w:r>
      <w:r w:rsidR="008E7626" w:rsidRPr="008E7626">
        <w:rPr>
          <w:rFonts w:ascii="宋体" w:eastAsia="宋体" w:hAnsi="宋体" w:cs="宋体" w:hint="eastAsia"/>
          <w:sz w:val="24"/>
          <w:szCs w:val="24"/>
        </w:rPr>
        <w:t>公开内容需进一步深化，公开质量需进一步优化，信息公开的有效性、便民性需进一步提高。</w:t>
      </w:r>
    </w:p>
    <w:p w:rsidR="002F76FF" w:rsidRDefault="001A1BD0" w:rsidP="00D37E4A">
      <w:pPr>
        <w:ind w:firstLineChars="200" w:firstLine="480"/>
        <w:rPr>
          <w:rFonts w:ascii="宋体" w:eastAsia="宋体" w:hAnsi="宋体" w:cs="宋体" w:hint="eastAsia"/>
          <w:sz w:val="24"/>
          <w:szCs w:val="24"/>
        </w:rPr>
      </w:pPr>
      <w:r w:rsidRPr="001A1BD0">
        <w:rPr>
          <w:rFonts w:ascii="宋体" w:eastAsia="宋体" w:hAnsi="宋体" w:cs="宋体" w:hint="eastAsia"/>
          <w:sz w:val="24"/>
          <w:szCs w:val="24"/>
        </w:rPr>
        <w:t>下一步改进措施：</w:t>
      </w:r>
      <w:r w:rsidR="00D37E4A">
        <w:rPr>
          <w:rFonts w:ascii="宋体" w:eastAsia="宋体" w:hAnsi="宋体" w:cs="宋体" w:hint="eastAsia"/>
          <w:sz w:val="24"/>
          <w:szCs w:val="24"/>
        </w:rPr>
        <w:t>一</w:t>
      </w:r>
      <w:r w:rsidR="00D37E4A" w:rsidRPr="000627CA">
        <w:rPr>
          <w:rFonts w:ascii="宋体" w:eastAsia="宋体" w:hAnsi="宋体" w:cs="宋体" w:hint="eastAsia"/>
          <w:sz w:val="24"/>
          <w:szCs w:val="24"/>
        </w:rPr>
        <w:t>是通过培训学习等方式继续提高全体工作人员对政府信息公开的认识，进一步规范公开审核制度，做好信息发布、政策解读和办事服务工作。二是强化主动公开的工作力度，确保信息及时、主动公开，保障群众知情权。</w:t>
      </w:r>
      <w:r w:rsidR="00D37E4A">
        <w:rPr>
          <w:rFonts w:ascii="宋体" w:eastAsia="宋体" w:hAnsi="宋体" w:cs="宋体" w:hint="eastAsia"/>
          <w:sz w:val="24"/>
          <w:szCs w:val="24"/>
        </w:rPr>
        <w:t>三</w:t>
      </w:r>
      <w:r w:rsidRPr="001A1BD0">
        <w:rPr>
          <w:rFonts w:ascii="宋体" w:eastAsia="宋体" w:hAnsi="宋体" w:cs="宋体" w:hint="eastAsia"/>
          <w:sz w:val="24"/>
          <w:szCs w:val="24"/>
        </w:rPr>
        <w:t>是</w:t>
      </w:r>
      <w:r w:rsidR="008E7626" w:rsidRPr="008E7626">
        <w:rPr>
          <w:rFonts w:ascii="宋体" w:eastAsia="宋体" w:hAnsi="宋体" w:cs="宋体" w:hint="eastAsia"/>
          <w:sz w:val="24"/>
          <w:szCs w:val="24"/>
        </w:rPr>
        <w:t>围绕街道中心工作、民生实事项目等方面，加大涉及群众切身利益、公共事务等情况的公开力度，提高公开透明度，让广大人民群众看得见、听得懂、信得过。</w:t>
      </w:r>
    </w:p>
    <w:p w:rsidR="002F76FF" w:rsidRDefault="000C125F">
      <w:pPr>
        <w:ind w:firstLineChars="200" w:firstLine="482"/>
        <w:rPr>
          <w:rFonts w:ascii="宋体" w:eastAsia="宋体" w:hAnsi="宋体" w:cs="宋体"/>
          <w:b/>
          <w:bCs/>
          <w:sz w:val="24"/>
          <w:szCs w:val="24"/>
        </w:rPr>
      </w:pPr>
      <w:r>
        <w:rPr>
          <w:rFonts w:ascii="宋体" w:eastAsia="宋体" w:hAnsi="宋体" w:cs="宋体" w:hint="eastAsia"/>
          <w:b/>
          <w:bCs/>
          <w:sz w:val="24"/>
          <w:szCs w:val="24"/>
        </w:rPr>
        <w:t>六、其他需要报告的事项</w:t>
      </w:r>
    </w:p>
    <w:p w:rsidR="002F76FF" w:rsidRDefault="001A1BD0">
      <w:pPr>
        <w:ind w:firstLineChars="200" w:firstLine="480"/>
        <w:rPr>
          <w:rFonts w:ascii="宋体" w:eastAsia="宋体" w:hAnsi="宋体" w:cs="宋体"/>
          <w:sz w:val="24"/>
          <w:szCs w:val="24"/>
        </w:rPr>
      </w:pPr>
      <w:r w:rsidRPr="001A1BD0">
        <w:rPr>
          <w:rFonts w:ascii="宋体" w:eastAsia="宋体" w:hAnsi="宋体" w:cs="宋体" w:hint="eastAsia"/>
          <w:sz w:val="24"/>
          <w:szCs w:val="24"/>
        </w:rPr>
        <w:lastRenderedPageBreak/>
        <w:t>根据《政府信息公开信息处理费管理办法》的相关规定，没有超出一定数量或频次范围，未收取信息处理费。</w:t>
      </w:r>
    </w:p>
    <w:sectPr w:rsidR="002F76FF" w:rsidSect="002F76FF">
      <w:footerReference w:type="default" r:id="rId8"/>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863" w:rsidRDefault="006C3863" w:rsidP="002F76FF">
      <w:r>
        <w:separator/>
      </w:r>
    </w:p>
  </w:endnote>
  <w:endnote w:type="continuationSeparator" w:id="1">
    <w:p w:rsidR="006C3863" w:rsidRDefault="006C3863" w:rsidP="002F7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919734"/>
    </w:sdtPr>
    <w:sdtContent>
      <w:p w:rsidR="002F76FF" w:rsidRDefault="00CB5471">
        <w:pPr>
          <w:pStyle w:val="a4"/>
          <w:jc w:val="center"/>
        </w:pPr>
        <w:r>
          <w:fldChar w:fldCharType="begin"/>
        </w:r>
        <w:r w:rsidR="000C125F">
          <w:instrText>PAGE   \* MERGEFORMAT</w:instrText>
        </w:r>
        <w:r>
          <w:fldChar w:fldCharType="separate"/>
        </w:r>
        <w:r w:rsidR="008E7626" w:rsidRPr="008E7626">
          <w:rPr>
            <w:noProof/>
            <w:lang w:val="zh-CN"/>
          </w:rPr>
          <w:t>3</w:t>
        </w:r>
        <w:r>
          <w:fldChar w:fldCharType="end"/>
        </w:r>
      </w:p>
    </w:sdtContent>
  </w:sdt>
  <w:p w:rsidR="002F76FF" w:rsidRDefault="002F76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863" w:rsidRDefault="006C3863" w:rsidP="002F76FF">
      <w:r>
        <w:separator/>
      </w:r>
    </w:p>
  </w:footnote>
  <w:footnote w:type="continuationSeparator" w:id="1">
    <w:p w:rsidR="006C3863" w:rsidRDefault="006C3863" w:rsidP="002F7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F55AA"/>
    <w:multiLevelType w:val="singleLevel"/>
    <w:tmpl w:val="44EF55AA"/>
    <w:lvl w:ilvl="0">
      <w:start w:val="1"/>
      <w:numFmt w:val="chineseCounting"/>
      <w:suff w:val="nothing"/>
      <w:lvlText w:val="（%1）"/>
      <w:lvlJc w:val="left"/>
      <w:rPr>
        <w:rFonts w:hint="eastAsia"/>
      </w:rPr>
    </w:lvl>
  </w:abstractNum>
  <w:abstractNum w:abstractNumId="1">
    <w:nsid w:val="704075A3"/>
    <w:multiLevelType w:val="singleLevel"/>
    <w:tmpl w:val="704075A3"/>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ZiMmJmODRmMjk4MzIxZmIyZmY0MTcyOGYzODU5OTcifQ=="/>
  </w:docVars>
  <w:rsids>
    <w:rsidRoot w:val="00EE4669"/>
    <w:rsid w:val="00013908"/>
    <w:rsid w:val="000429A0"/>
    <w:rsid w:val="000627CA"/>
    <w:rsid w:val="00096DC5"/>
    <w:rsid w:val="000A26C7"/>
    <w:rsid w:val="000B03EF"/>
    <w:rsid w:val="000C125F"/>
    <w:rsid w:val="000C1993"/>
    <w:rsid w:val="000C67C0"/>
    <w:rsid w:val="000E0C5E"/>
    <w:rsid w:val="000E192A"/>
    <w:rsid w:val="000F054B"/>
    <w:rsid w:val="000F6CBB"/>
    <w:rsid w:val="00114B99"/>
    <w:rsid w:val="00155746"/>
    <w:rsid w:val="00160AE1"/>
    <w:rsid w:val="00191C02"/>
    <w:rsid w:val="001A1BD0"/>
    <w:rsid w:val="001D4047"/>
    <w:rsid w:val="002103ED"/>
    <w:rsid w:val="002139CE"/>
    <w:rsid w:val="00262B9B"/>
    <w:rsid w:val="002F76FF"/>
    <w:rsid w:val="00300E1E"/>
    <w:rsid w:val="00336CF7"/>
    <w:rsid w:val="00344258"/>
    <w:rsid w:val="0035451E"/>
    <w:rsid w:val="003A1190"/>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6C3863"/>
    <w:rsid w:val="007178F5"/>
    <w:rsid w:val="00732470"/>
    <w:rsid w:val="00782C19"/>
    <w:rsid w:val="007B17B1"/>
    <w:rsid w:val="007B5621"/>
    <w:rsid w:val="007B6DE2"/>
    <w:rsid w:val="0080399C"/>
    <w:rsid w:val="00822540"/>
    <w:rsid w:val="00831E99"/>
    <w:rsid w:val="00844529"/>
    <w:rsid w:val="0084463A"/>
    <w:rsid w:val="00850ECD"/>
    <w:rsid w:val="00864104"/>
    <w:rsid w:val="00866A45"/>
    <w:rsid w:val="00882FCE"/>
    <w:rsid w:val="00887377"/>
    <w:rsid w:val="008C4B26"/>
    <w:rsid w:val="008C7860"/>
    <w:rsid w:val="008E7626"/>
    <w:rsid w:val="00915401"/>
    <w:rsid w:val="00941A7B"/>
    <w:rsid w:val="009458D3"/>
    <w:rsid w:val="009601BA"/>
    <w:rsid w:val="009737BC"/>
    <w:rsid w:val="009B29B3"/>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B5471"/>
    <w:rsid w:val="00CD1012"/>
    <w:rsid w:val="00CD7B7F"/>
    <w:rsid w:val="00CF3763"/>
    <w:rsid w:val="00D37E4A"/>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D6794"/>
    <w:rsid w:val="00FF4EA9"/>
    <w:rsid w:val="01C74C41"/>
    <w:rsid w:val="03615DE6"/>
    <w:rsid w:val="04B70161"/>
    <w:rsid w:val="05066EA2"/>
    <w:rsid w:val="064D5B0A"/>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F47C7F"/>
    <w:rsid w:val="1F4E26E0"/>
    <w:rsid w:val="21463587"/>
    <w:rsid w:val="243F343F"/>
    <w:rsid w:val="24C83A72"/>
    <w:rsid w:val="28356406"/>
    <w:rsid w:val="28975D5D"/>
    <w:rsid w:val="2AFE7BEA"/>
    <w:rsid w:val="2B25609B"/>
    <w:rsid w:val="2BC71311"/>
    <w:rsid w:val="2F1232C3"/>
    <w:rsid w:val="2F560859"/>
    <w:rsid w:val="2F56299D"/>
    <w:rsid w:val="31C902D1"/>
    <w:rsid w:val="345E7490"/>
    <w:rsid w:val="34707FB0"/>
    <w:rsid w:val="355E071A"/>
    <w:rsid w:val="36781544"/>
    <w:rsid w:val="371D10E5"/>
    <w:rsid w:val="38FD2077"/>
    <w:rsid w:val="393E5745"/>
    <w:rsid w:val="3B281EB3"/>
    <w:rsid w:val="3B291E3A"/>
    <w:rsid w:val="3BA453BA"/>
    <w:rsid w:val="3E620C74"/>
    <w:rsid w:val="3ED76D58"/>
    <w:rsid w:val="3FF019F1"/>
    <w:rsid w:val="400E44FB"/>
    <w:rsid w:val="41D16C02"/>
    <w:rsid w:val="450C3AC5"/>
    <w:rsid w:val="45333C19"/>
    <w:rsid w:val="45801017"/>
    <w:rsid w:val="49181DCF"/>
    <w:rsid w:val="492A6A34"/>
    <w:rsid w:val="49942410"/>
    <w:rsid w:val="4A02676F"/>
    <w:rsid w:val="4BCC7E94"/>
    <w:rsid w:val="4D5301FB"/>
    <w:rsid w:val="4D6B16DA"/>
    <w:rsid w:val="4FAE66AC"/>
    <w:rsid w:val="51D907C9"/>
    <w:rsid w:val="524F43BC"/>
    <w:rsid w:val="532A236B"/>
    <w:rsid w:val="56B07488"/>
    <w:rsid w:val="592605B1"/>
    <w:rsid w:val="59CF4E9D"/>
    <w:rsid w:val="5B51267D"/>
    <w:rsid w:val="5C760D5E"/>
    <w:rsid w:val="5FB4311A"/>
    <w:rsid w:val="608B5AEC"/>
    <w:rsid w:val="60C72177"/>
    <w:rsid w:val="61382CF4"/>
    <w:rsid w:val="614918DA"/>
    <w:rsid w:val="663C01D2"/>
    <w:rsid w:val="669B2BD8"/>
    <w:rsid w:val="66DD09B6"/>
    <w:rsid w:val="66EF5667"/>
    <w:rsid w:val="68EE3DB7"/>
    <w:rsid w:val="69895E31"/>
    <w:rsid w:val="69912B2A"/>
    <w:rsid w:val="6DA66DF4"/>
    <w:rsid w:val="6DB8406F"/>
    <w:rsid w:val="6F0E25FB"/>
    <w:rsid w:val="6F9D3BB3"/>
    <w:rsid w:val="6FB026B2"/>
    <w:rsid w:val="6FC75036"/>
    <w:rsid w:val="70900DB0"/>
    <w:rsid w:val="70E7254E"/>
    <w:rsid w:val="71917722"/>
    <w:rsid w:val="72117322"/>
    <w:rsid w:val="72544ACF"/>
    <w:rsid w:val="72B0307D"/>
    <w:rsid w:val="72F22421"/>
    <w:rsid w:val="739A1583"/>
    <w:rsid w:val="74484734"/>
    <w:rsid w:val="774B1F49"/>
    <w:rsid w:val="792539DA"/>
    <w:rsid w:val="79F53FD4"/>
    <w:rsid w:val="7A925C48"/>
    <w:rsid w:val="7C805C6D"/>
    <w:rsid w:val="7D5102A0"/>
    <w:rsid w:val="7F130501"/>
    <w:rsid w:val="7FB82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6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F76FF"/>
    <w:rPr>
      <w:sz w:val="18"/>
      <w:szCs w:val="18"/>
    </w:rPr>
  </w:style>
  <w:style w:type="paragraph" w:styleId="a4">
    <w:name w:val="footer"/>
    <w:basedOn w:val="a"/>
    <w:link w:val="Char0"/>
    <w:uiPriority w:val="99"/>
    <w:unhideWhenUsed/>
    <w:qFormat/>
    <w:rsid w:val="002F76F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F76FF"/>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2F76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2F76FF"/>
    <w:rPr>
      <w:sz w:val="18"/>
      <w:szCs w:val="18"/>
    </w:rPr>
  </w:style>
  <w:style w:type="character" w:customStyle="1" w:styleId="Char0">
    <w:name w:val="页脚 Char"/>
    <w:basedOn w:val="a0"/>
    <w:link w:val="a4"/>
    <w:uiPriority w:val="99"/>
    <w:qFormat/>
    <w:rsid w:val="002F76FF"/>
    <w:rPr>
      <w:sz w:val="18"/>
      <w:szCs w:val="18"/>
    </w:rPr>
  </w:style>
  <w:style w:type="character" w:customStyle="1" w:styleId="Char">
    <w:name w:val="批注框文本 Char"/>
    <w:basedOn w:val="a0"/>
    <w:link w:val="a3"/>
    <w:uiPriority w:val="99"/>
    <w:semiHidden/>
    <w:qFormat/>
    <w:rsid w:val="002F76F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401</Words>
  <Characters>2286</Characters>
  <Application>Microsoft Office Word</Application>
  <DocSecurity>0</DocSecurity>
  <Lines>19</Lines>
  <Paragraphs>5</Paragraphs>
  <ScaleCrop>false</ScaleCrop>
  <Company>china</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84</cp:revision>
  <cp:lastPrinted>2021-01-14T07:20:00Z</cp:lastPrinted>
  <dcterms:created xsi:type="dcterms:W3CDTF">2021-01-09T06:07:00Z</dcterms:created>
  <dcterms:modified xsi:type="dcterms:W3CDTF">2024-01-16T02:49:00Z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97FEFCB10DA14C8C9B7E747115EE5E50</vt:lpwstr>
  </property>
</Properties>
</file>