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宋体" w:hAnsi="宋体" w:eastAsia="宋体" w:cs="宋体"/>
          <w:b/>
          <w:bCs/>
          <w:i w:val="0"/>
          <w:caps w:val="0"/>
          <w:color w:val="000000"/>
          <w:spacing w:val="0"/>
          <w:sz w:val="36"/>
          <w:szCs w:val="36"/>
          <w:shd w:val="clear" w:fill="FFFFFF"/>
        </w:rPr>
      </w:pPr>
      <w:r>
        <w:rPr>
          <w:rFonts w:hint="eastAsia" w:ascii="宋体" w:hAnsi="宋体" w:eastAsia="宋体" w:cs="宋体"/>
          <w:b/>
          <w:bCs/>
          <w:i w:val="0"/>
          <w:caps w:val="0"/>
          <w:color w:val="000000"/>
          <w:spacing w:val="0"/>
          <w:sz w:val="36"/>
          <w:szCs w:val="36"/>
          <w:shd w:val="clear" w:fill="FFFFFF"/>
        </w:rPr>
        <w:t>南关区</w:t>
      </w:r>
      <w:r>
        <w:rPr>
          <w:rFonts w:hint="eastAsia" w:ascii="宋体" w:hAnsi="宋体" w:eastAsia="宋体" w:cs="宋体"/>
          <w:b/>
          <w:bCs/>
          <w:i w:val="0"/>
          <w:caps w:val="0"/>
          <w:color w:val="000000"/>
          <w:spacing w:val="0"/>
          <w:sz w:val="36"/>
          <w:szCs w:val="36"/>
          <w:shd w:val="clear" w:fill="FFFFFF"/>
          <w:lang w:eastAsia="zh-CN"/>
        </w:rPr>
        <w:t>鸿城街道</w:t>
      </w:r>
      <w:r>
        <w:rPr>
          <w:rFonts w:hint="eastAsia" w:ascii="宋体" w:hAnsi="宋体" w:eastAsia="宋体" w:cs="宋体"/>
          <w:b/>
          <w:bCs/>
          <w:i w:val="0"/>
          <w:caps w:val="0"/>
          <w:color w:val="000000"/>
          <w:spacing w:val="0"/>
          <w:sz w:val="36"/>
          <w:szCs w:val="36"/>
          <w:shd w:val="clear" w:fill="FFFFFF"/>
        </w:rPr>
        <w:t>202</w:t>
      </w:r>
      <w:r>
        <w:rPr>
          <w:rFonts w:hint="eastAsia" w:ascii="宋体" w:hAnsi="宋体" w:eastAsia="宋体" w:cs="宋体"/>
          <w:b/>
          <w:bCs/>
          <w:i w:val="0"/>
          <w:caps w:val="0"/>
          <w:color w:val="000000"/>
          <w:spacing w:val="0"/>
          <w:sz w:val="36"/>
          <w:szCs w:val="36"/>
          <w:shd w:val="clear" w:fill="FFFFFF"/>
          <w:lang w:val="en-US" w:eastAsia="zh-CN"/>
        </w:rPr>
        <w:t>3</w:t>
      </w:r>
      <w:r>
        <w:rPr>
          <w:rFonts w:hint="eastAsia" w:ascii="宋体" w:hAnsi="宋体" w:eastAsia="宋体" w:cs="宋体"/>
          <w:b/>
          <w:bCs/>
          <w:i w:val="0"/>
          <w:caps w:val="0"/>
          <w:color w:val="000000"/>
          <w:spacing w:val="0"/>
          <w:sz w:val="36"/>
          <w:szCs w:val="36"/>
          <w:shd w:val="clear" w:fill="FFFFFF"/>
        </w:rPr>
        <w:t>年度政府信息公开工作年度报告</w:t>
      </w:r>
    </w:p>
    <w:p>
      <w:pPr>
        <w:ind w:firstLine="721" w:firstLineChars="200"/>
        <w:rPr>
          <w:rFonts w:hint="eastAsia" w:ascii="宋体" w:hAnsi="宋体" w:eastAsia="宋体" w:cs="宋体"/>
          <w:b/>
          <w:bCs/>
          <w:i w:val="0"/>
          <w:caps w:val="0"/>
          <w:color w:val="000000"/>
          <w:spacing w:val="0"/>
          <w:sz w:val="36"/>
          <w:szCs w:val="36"/>
          <w:shd w:val="clear" w:fill="FFFFFF"/>
        </w:rPr>
      </w:pPr>
    </w:p>
    <w:p>
      <w:pPr>
        <w:widowControl w:val="0"/>
        <w:numPr>
          <w:ilvl w:val="0"/>
          <w:numId w:val="0"/>
        </w:numPr>
        <w:ind w:firstLine="480" w:firstLineChars="200"/>
        <w:jc w:val="both"/>
        <w:rPr>
          <w:rFonts w:ascii="宋体" w:hAnsi="宋体" w:eastAsia="宋体" w:cs="宋体"/>
          <w:sz w:val="24"/>
          <w:szCs w:val="24"/>
        </w:rPr>
      </w:pPr>
      <w:r>
        <w:rPr>
          <w:rFonts w:hint="eastAsia" w:ascii="宋体" w:hAnsi="宋体" w:eastAsia="宋体" w:cs="宋体"/>
          <w:sz w:val="24"/>
          <w:szCs w:val="24"/>
        </w:rPr>
        <w:t>根据《中华人民共和国政府信息公开条例》规定，现公布南关区</w:t>
      </w:r>
      <w:r>
        <w:rPr>
          <w:rFonts w:hint="eastAsia" w:ascii="宋体" w:hAnsi="宋体" w:eastAsia="宋体" w:cs="宋体"/>
          <w:sz w:val="24"/>
          <w:szCs w:val="24"/>
          <w:lang w:eastAsia="zh-CN"/>
        </w:rPr>
        <w:t>鸿城街道</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年度政府信息公开工作年度报告。</w:t>
      </w:r>
      <w:r>
        <w:rPr>
          <w:rFonts w:ascii="宋体" w:hAnsi="宋体" w:eastAsia="宋体" w:cs="宋体"/>
          <w:i w:val="0"/>
          <w:iCs w:val="0"/>
          <w:caps w:val="0"/>
          <w:color w:val="000000"/>
          <w:spacing w:val="0"/>
          <w:sz w:val="24"/>
          <w:szCs w:val="24"/>
          <w:shd w:val="clear" w:color="auto" w:fill="FFFFFF"/>
        </w:rPr>
        <w:t>本报告包括总体情况、主动公开政府信息情况、收到和处理政府信息公开申请情况、政府信息公开行政复议、行政诉讼情况、存在的主要问题及改进情况和其他需要报告的事项，共六个部分。</w:t>
      </w:r>
      <w:r>
        <w:rPr>
          <w:rFonts w:hint="eastAsia" w:ascii="宋体" w:hAnsi="宋体" w:eastAsia="宋体" w:cs="宋体"/>
          <w:sz w:val="24"/>
          <w:szCs w:val="24"/>
          <w:lang w:val="en-US" w:eastAsia="zh-CN"/>
        </w:rPr>
        <w:t>本年度报告根据《中华人民共和国政府信息公开条例》(以下简称《条例》)的有关规定编制，本报告数据统计期限为2023年1月1日至2023年12月31日止。本年度报告的电子版可在南关区政府门户网站政务公开专栏下载。如对本年度报告有疑问，请与鸿城街道办公室联系。（通讯地址：长春市南关区家苑路399号，邮政编码：130000。联系电话：0431-85347828，传真号码：0431-85347828。）</w:t>
      </w:r>
    </w:p>
    <w:p>
      <w:pPr>
        <w:widowControl w:val="0"/>
        <w:numPr>
          <w:ilvl w:val="0"/>
          <w:numId w:val="0"/>
        </w:numPr>
        <w:ind w:firstLine="480"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一、总体情况</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2023年，鸿城街道按照中央、省、市、区的要求，及时公开信息，完善工作制度，丰富公开内容政府信息公开工作取得了显著的成效。</w:t>
      </w:r>
    </w:p>
    <w:p>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推动政府信息公开工作。加强培训指导，筑牢公开基础。定期组织业务培训，不断深化各科室、各社区对政府信息公开工作的认识理解。坚持月度、季度工作情况通报制度，对报送信息中存在的突出问题进行提醒和督促，切实提高各单位做好信息公开工作的能力。</w:t>
      </w:r>
    </w:p>
    <w:p>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推动政府信息主动公开。积极完成区政府门户网站的信息报送工作任务,搜集整理街道、社区信息进行编辑上报，学习制作图解信息、调查问卷等,全年共计报送信息190篇,采用183条，保证了政府信息公开的时效性、规范化，2023年街道政务公开专栏共计发布信息24条。</w:t>
      </w:r>
    </w:p>
    <w:p>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真规范处理依申请公开。鸿城街道全年未有依申请公开信息，但也不断做到在规范流程、强化培训、优化服务上下功夫，切实推动依申请公开工作规范有效运行，更好地保障人民群众依法获取政府信息的权力，提高政府工作透明度。</w:t>
      </w:r>
    </w:p>
    <w:p>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断强化政府信息公开平台内容保障。注重内容校核，力求公开准确。严格审核拟公开内容。保证公开内容的全面准确性、合理性、表述的清晰流畅性，进一步规范政府信息发布管理，严格按照政府信息主动公开工作流程、从严执行政府信息发布三级审核制度，针对错敏字、敏感信息、无效链接等，进行常态化巡查整改，确保信息发布准确、安全、全面，推动政府信息公开平台内容规范有序开展。</w:t>
      </w:r>
    </w:p>
    <w:p>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力做好政务公开专区建设工作。最大限度方便企业和群众办事，打通政府联系服务群众“最后一公里”，南关区鸿城街道统筹推进政务公开与政务服务相结合为抓手，推动标准化和规范化建设，不断提升政务服务水平。积极创建南关区鸿城街道便民服务中心政务公开专区标准化建设试点单位。</w:t>
      </w:r>
    </w:p>
    <w:p>
      <w:pPr>
        <w:ind w:firstLine="480" w:firstLineChars="200"/>
        <w:rPr>
          <w:rFonts w:hint="eastAsia" w:ascii="宋体" w:hAnsi="宋体" w:eastAsia="宋体" w:cs="宋体"/>
          <w:sz w:val="24"/>
          <w:szCs w:val="24"/>
          <w:lang w:val="en-US" w:eastAsia="zh-CN"/>
        </w:rPr>
      </w:pPr>
    </w:p>
    <w:p>
      <w:pPr>
        <w:ind w:firstLine="480"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0"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bl>
    <w:p>
      <w:pPr>
        <w:numPr>
          <w:ilvl w:val="0"/>
          <w:numId w:val="2"/>
        </w:numPr>
        <w:ind w:firstLine="480"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widowControl w:val="0"/>
        <w:numPr>
          <w:ilvl w:val="0"/>
          <w:numId w:val="0"/>
        </w:num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年，我街道高效有序推进政府信息公开工作，取得了一定的进展，但与市、区关于全面推进政府信息公开的要求相比还存在一定的差距，主要存在以下问题。一是主动公开的内容还需进一步规范，政务公开标准化规范化建设有待进一步细化；二是工作人员政府信息公开意识参差不齐，思想认识有待进一步提高。</w:t>
      </w:r>
    </w:p>
    <w:p>
      <w:pPr>
        <w:widowControl w:val="0"/>
        <w:numPr>
          <w:ilvl w:val="0"/>
          <w:numId w:val="0"/>
        </w:numPr>
        <w:ind w:firstLine="480" w:firstLineChars="200"/>
        <w:jc w:val="both"/>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sz w:val="24"/>
          <w:szCs w:val="24"/>
          <w:lang w:val="en-US" w:eastAsia="zh-CN"/>
        </w:rPr>
        <w:t>在明年的工作中，我街道将继续认真落实国家和省、市、区政府信息公开工作要求，一是严格严谨规范好信息公开管理，二是组织开展好工作人员培训。组织街道社区相关工作人员开展信息公开工作培训会，对信息公开的目的、意义、程序及具体要求和标准进行再培训，让工作人员更加注重信息公开的时效性和规范性，</w:t>
      </w:r>
      <w:r>
        <w:rPr>
          <w:rFonts w:hint="eastAsia" w:ascii="宋体" w:hAnsi="宋体" w:eastAsia="宋体" w:cs="宋体"/>
          <w:sz w:val="24"/>
          <w:szCs w:val="24"/>
        </w:rPr>
        <w:t>确保每</w:t>
      </w:r>
      <w:r>
        <w:rPr>
          <w:rFonts w:hint="eastAsia" w:ascii="宋体" w:hAnsi="宋体" w:eastAsia="宋体" w:cs="宋体"/>
          <w:sz w:val="24"/>
          <w:szCs w:val="24"/>
          <w:lang w:eastAsia="zh-CN"/>
        </w:rPr>
        <w:t>篇信息</w:t>
      </w:r>
      <w:r>
        <w:rPr>
          <w:rFonts w:hint="eastAsia" w:ascii="宋体" w:hAnsi="宋体" w:eastAsia="宋体" w:cs="宋体"/>
          <w:sz w:val="24"/>
          <w:szCs w:val="24"/>
        </w:rPr>
        <w:t>都能经得起推敲和检验。</w:t>
      </w:r>
      <w:r>
        <w:rPr>
          <w:rFonts w:hint="eastAsia" w:ascii="宋体" w:hAnsi="宋体" w:eastAsia="宋体" w:cs="宋体"/>
          <w:sz w:val="24"/>
          <w:szCs w:val="24"/>
          <w:lang w:val="en-US" w:eastAsia="zh-CN"/>
        </w:rPr>
        <w:t>三是进一步学习借鉴其他地方的好经验好做法，努力解放思想和探索创新，结合鸿城街道实际，进一步健全工作机制。</w:t>
      </w:r>
    </w:p>
    <w:p>
      <w:pPr>
        <w:ind w:firstLine="480"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ascii="宋体" w:hAnsi="宋体" w:eastAsia="宋体" w:cs="宋体"/>
          <w:sz w:val="24"/>
          <w:szCs w:val="24"/>
        </w:rPr>
      </w:pPr>
      <w:r>
        <w:rPr>
          <w:rFonts w:ascii="宋体" w:hAnsi="宋体" w:eastAsia="宋体" w:cs="宋体"/>
          <w:i w:val="0"/>
          <w:iCs w:val="0"/>
          <w:caps w:val="0"/>
          <w:color w:val="000000"/>
          <w:spacing w:val="0"/>
          <w:sz w:val="24"/>
          <w:szCs w:val="24"/>
          <w:shd w:val="clear" w:color="auto" w:fill="FFFFFF"/>
        </w:rPr>
        <w:t>根据《政府信息公开信息处理费管理办法</w:t>
      </w:r>
      <w:bookmarkStart w:id="0" w:name="_GoBack"/>
      <w:bookmarkEnd w:id="0"/>
      <w:r>
        <w:rPr>
          <w:rFonts w:ascii="宋体" w:hAnsi="宋体" w:eastAsia="宋体" w:cs="宋体"/>
          <w:i w:val="0"/>
          <w:iCs w:val="0"/>
          <w:caps w:val="0"/>
          <w:color w:val="000000"/>
          <w:spacing w:val="0"/>
          <w:sz w:val="24"/>
          <w:szCs w:val="24"/>
          <w:shd w:val="clear" w:color="auto" w:fill="FFFFFF"/>
        </w:rPr>
        <w:t>》的相关规定，没有超出一定数量或频次范围，未收取信息处理费。</w:t>
      </w:r>
    </w:p>
    <w:p>
      <w:pPr>
        <w:ind w:firstLine="480" w:firstLineChars="200"/>
        <w:rPr>
          <w:rFonts w:hint="eastAsia" w:ascii="宋体" w:hAnsi="宋体" w:eastAsia="宋体" w:cs="宋体"/>
          <w:sz w:val="24"/>
          <w:szCs w:val="24"/>
          <w:lang w:eastAsia="zh-CN"/>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E8325"/>
    <w:multiLevelType w:val="singleLevel"/>
    <w:tmpl w:val="A33E8325"/>
    <w:lvl w:ilvl="0" w:tentative="0">
      <w:start w:val="1"/>
      <w:numFmt w:val="chineseCounting"/>
      <w:suff w:val="nothing"/>
      <w:lvlText w:val="（%1）"/>
      <w:lvlJc w:val="left"/>
      <w:pPr>
        <w:ind w:left="0" w:firstLine="420"/>
      </w:pPr>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ThhMzYyM2I0NmExMDNlMmZlMmVjYTczMmM5MTc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957A04"/>
    <w:rsid w:val="06A434A5"/>
    <w:rsid w:val="09876548"/>
    <w:rsid w:val="0AC4028D"/>
    <w:rsid w:val="0B924A77"/>
    <w:rsid w:val="0D1C7438"/>
    <w:rsid w:val="0D9A07CB"/>
    <w:rsid w:val="0EF95E3E"/>
    <w:rsid w:val="0F841BAC"/>
    <w:rsid w:val="0FFF2C05"/>
    <w:rsid w:val="101A7A9C"/>
    <w:rsid w:val="10D94ED9"/>
    <w:rsid w:val="12AB7BEB"/>
    <w:rsid w:val="13916BB7"/>
    <w:rsid w:val="16F67B0A"/>
    <w:rsid w:val="178943BF"/>
    <w:rsid w:val="18DE0B8B"/>
    <w:rsid w:val="1BF24C7D"/>
    <w:rsid w:val="1D326A70"/>
    <w:rsid w:val="1EF47C7F"/>
    <w:rsid w:val="1F4E26E0"/>
    <w:rsid w:val="21463587"/>
    <w:rsid w:val="243F343F"/>
    <w:rsid w:val="24C83A72"/>
    <w:rsid w:val="25F81F2F"/>
    <w:rsid w:val="28356406"/>
    <w:rsid w:val="28975D5D"/>
    <w:rsid w:val="2AFE7BEA"/>
    <w:rsid w:val="2B25609B"/>
    <w:rsid w:val="2BC71311"/>
    <w:rsid w:val="2BE02A48"/>
    <w:rsid w:val="2F1232C3"/>
    <w:rsid w:val="2F560859"/>
    <w:rsid w:val="2F56299D"/>
    <w:rsid w:val="2FDD4121"/>
    <w:rsid w:val="31C902D1"/>
    <w:rsid w:val="345E7490"/>
    <w:rsid w:val="34707FB0"/>
    <w:rsid w:val="355E071A"/>
    <w:rsid w:val="36781544"/>
    <w:rsid w:val="371D10E5"/>
    <w:rsid w:val="38FD2077"/>
    <w:rsid w:val="393E5745"/>
    <w:rsid w:val="3B091535"/>
    <w:rsid w:val="3B281EB3"/>
    <w:rsid w:val="3B291E3A"/>
    <w:rsid w:val="3BA453BA"/>
    <w:rsid w:val="3E620C74"/>
    <w:rsid w:val="3ED76D58"/>
    <w:rsid w:val="3FF019F1"/>
    <w:rsid w:val="400E44FB"/>
    <w:rsid w:val="41D16C02"/>
    <w:rsid w:val="450C3AC5"/>
    <w:rsid w:val="45333C19"/>
    <w:rsid w:val="45801017"/>
    <w:rsid w:val="474E3EBA"/>
    <w:rsid w:val="49181DCF"/>
    <w:rsid w:val="492A6A34"/>
    <w:rsid w:val="49921920"/>
    <w:rsid w:val="49942410"/>
    <w:rsid w:val="4A02676F"/>
    <w:rsid w:val="4BCC7E94"/>
    <w:rsid w:val="4D5301FB"/>
    <w:rsid w:val="4D6B16DA"/>
    <w:rsid w:val="4FAE66AC"/>
    <w:rsid w:val="51D907C9"/>
    <w:rsid w:val="524F43BC"/>
    <w:rsid w:val="532A236B"/>
    <w:rsid w:val="56B07488"/>
    <w:rsid w:val="592605B1"/>
    <w:rsid w:val="59CF4E9D"/>
    <w:rsid w:val="5B51267D"/>
    <w:rsid w:val="5C760D5E"/>
    <w:rsid w:val="5E0F38B2"/>
    <w:rsid w:val="5FB4311A"/>
    <w:rsid w:val="5FBC1735"/>
    <w:rsid w:val="608B5AEC"/>
    <w:rsid w:val="60C72177"/>
    <w:rsid w:val="61382CF4"/>
    <w:rsid w:val="614918DA"/>
    <w:rsid w:val="663C01D2"/>
    <w:rsid w:val="669B2BD8"/>
    <w:rsid w:val="66D11E72"/>
    <w:rsid w:val="66DD09B6"/>
    <w:rsid w:val="66EF5667"/>
    <w:rsid w:val="68EE3DB7"/>
    <w:rsid w:val="69895E31"/>
    <w:rsid w:val="69912B2A"/>
    <w:rsid w:val="6DA66DF4"/>
    <w:rsid w:val="6DB8406F"/>
    <w:rsid w:val="6F0E25FB"/>
    <w:rsid w:val="6F9D3BB3"/>
    <w:rsid w:val="6FB026B2"/>
    <w:rsid w:val="7064618E"/>
    <w:rsid w:val="70900DB0"/>
    <w:rsid w:val="70E7254E"/>
    <w:rsid w:val="71917722"/>
    <w:rsid w:val="72117322"/>
    <w:rsid w:val="72544ACF"/>
    <w:rsid w:val="72B0307D"/>
    <w:rsid w:val="72F22421"/>
    <w:rsid w:val="730876FC"/>
    <w:rsid w:val="739A1583"/>
    <w:rsid w:val="74484734"/>
    <w:rsid w:val="774B1F49"/>
    <w:rsid w:val="792539DA"/>
    <w:rsid w:val="79F53FD4"/>
    <w:rsid w:val="7A925C48"/>
    <w:rsid w:val="7C805C6D"/>
    <w:rsid w:val="7D5102A0"/>
    <w:rsid w:val="7F130501"/>
    <w:rsid w:val="7FB82F36"/>
    <w:rsid w:val="E73E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1690</Words>
  <Characters>1758</Characters>
  <Lines>10</Lines>
  <Paragraphs>2</Paragraphs>
  <TotalTime>0</TotalTime>
  <ScaleCrop>false</ScaleCrop>
  <LinksUpToDate>false</LinksUpToDate>
  <CharactersWithSpaces>1759</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2021-01-09T14:07:00Z</dcterms:created>
  <dc:creator>lenovo</dc:creator>
  <cp:lastModifiedBy>尹公子。</cp:lastModifiedBy>
  <cp:lastPrinted>2024-01-09T16:10:00Z</cp:lastPrinted>
  <dcterms:modified xsi:type="dcterms:W3CDTF">2024-01-16T10:15:40Z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DFF1913E6C2100BDCCE6A56581AF141D_43</vt:lpwstr>
  </property>
</Properties>
</file>