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2023年南关区公安分局政府信息公开工作年度报告</w:t>
      </w:r>
    </w:p>
    <w:p>
      <w:pPr>
        <w:widowControl/>
        <w:shd w:val="clear" w:color="auto" w:fill="FFFFFF"/>
        <w:spacing w:line="240" w:lineRule="auto"/>
        <w:ind w:firstLine="482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长春市公安局南关区分局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年度政府信息公开年度报告。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公告</w:t>
      </w:r>
      <w:r>
        <w:rPr>
          <w:rFonts w:hint="eastAsia" w:ascii="宋体" w:hAnsi="宋体" w:eastAsia="宋体" w:cs="宋体"/>
          <w:sz w:val="24"/>
          <w:szCs w:val="24"/>
        </w:rPr>
        <w:t>由总体情况、主动公开政府信息情况、收到和处理政府信息公开申请情况、政府信息公开行政复议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和</w:t>
      </w:r>
      <w:r>
        <w:rPr>
          <w:rFonts w:hint="eastAsia" w:ascii="宋体" w:hAnsi="宋体" w:eastAsia="宋体" w:cs="宋体"/>
          <w:sz w:val="24"/>
          <w:szCs w:val="24"/>
        </w:rPr>
        <w:t>行政诉讼情况、存在的主要问题及改进情况、其他需要报告的事项六部分组成。本报告中所列数据的统计期限自202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年12月31日止。本报告电子版可在“长春市南关区人民政府”门户网站下载，如对本报告有疑问，请与南关区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公安分</w:t>
      </w:r>
      <w:r>
        <w:rPr>
          <w:rFonts w:hint="eastAsia" w:ascii="宋体" w:hAnsi="宋体" w:eastAsia="宋体" w:cs="宋体"/>
          <w:sz w:val="24"/>
          <w:szCs w:val="24"/>
        </w:rPr>
        <w:t>局联系。（办公地址：长春市南关区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自由大路3298号</w:t>
      </w:r>
      <w:r>
        <w:rPr>
          <w:rFonts w:hint="eastAsia" w:ascii="宋体" w:hAnsi="宋体" w:eastAsia="宋体" w:cs="宋体"/>
          <w:sz w:val="24"/>
          <w:szCs w:val="24"/>
        </w:rPr>
        <w:t>；咨询电话：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85201100</w:t>
      </w:r>
      <w:r>
        <w:rPr>
          <w:rFonts w:hint="eastAsia" w:ascii="宋体" w:hAnsi="宋体" w:eastAsia="宋体" w:cs="宋体"/>
          <w:sz w:val="24"/>
          <w:szCs w:val="24"/>
        </w:rPr>
        <w:t>；邮政编码：130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041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widowControl/>
        <w:shd w:val="clear" w:color="auto" w:fill="FFFFFF"/>
        <w:spacing w:line="240" w:lineRule="auto"/>
        <w:ind w:firstLine="482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一、总体情况</w:t>
      </w:r>
    </w:p>
    <w:p>
      <w:pPr>
        <w:widowControl/>
        <w:shd w:val="clear" w:color="auto" w:fill="FFFFFF"/>
        <w:spacing w:line="240" w:lineRule="auto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202</w:t>
      </w:r>
      <w:r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年长春市公安局南关区分局按照区委、区政府关于深入推进政府信息公开工作的相关部署，认真贯彻落实《中华人民共和国政府信息公开条例》，紧密结合公安工作，认真做好政府信息公开的各项工作，不断规范政府信息公开内容，突出政府信息公开重点，提高政府信息公开水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现将政务公开工作开展情况总结如下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</w:t>
      </w:r>
    </w:p>
    <w:p>
      <w:pPr>
        <w:widowControl/>
        <w:numPr>
          <w:numId w:val="0"/>
        </w:numPr>
        <w:shd w:val="clear" w:color="auto" w:fill="FFFFFF"/>
        <w:spacing w:line="240" w:lineRule="auto"/>
        <w:ind w:firstLine="482" w:firstLineChars="200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  <w14:ligatures w14:val="none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  <w14:ligatures w14:val="none"/>
        </w:rPr>
        <w:t>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  <w14:ligatures w14:val="none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组织推动政府信息公开工作。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我局在202</w:t>
      </w:r>
      <w:r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年的政府信息公开工作过程中，认真贯彻落实《中华人民共和国政府信息公开条例》及有关文件精神，按照公开、公正、规范、高效、便民的基本要求，扎实推进政府信息公开的各项工作，为202</w:t>
      </w:r>
      <w:r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年的政府信息公开工作打下坚实的基础，并积累了宝贵经验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  <w14:ligatures w14:val="none"/>
        </w:rPr>
        <w:t>。</w:t>
      </w:r>
    </w:p>
    <w:p>
      <w:pPr>
        <w:widowControl/>
        <w:shd w:val="clear" w:color="auto" w:fill="FFFFFF"/>
        <w:spacing w:line="240" w:lineRule="auto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（二）积极推动政府信息主动公开。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根据公开要求，我局把政府信息主动公开工作作为推进依法行政的重要手段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  <w14:ligatures w14:val="none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按照“以公开为原则，以不公开为例外”的要求，在工作中牢固确立公开透明、规范运作的理念，全年共计发布信息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  <w14:ligatures w14:val="none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条，并定期对专栏进行日常维护，按时上传各类主动公开信息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  <w14:ligatures w14:val="none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提升人民群众平安建设的参与率和知晓率。</w:t>
      </w:r>
    </w:p>
    <w:p>
      <w:pPr>
        <w:widowControl/>
        <w:shd w:val="clear" w:color="auto" w:fill="FFFFFF"/>
        <w:spacing w:line="240" w:lineRule="auto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（三）认真规范处理依申请公开。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我局规范了政府信息公开的各个环节，申请登记、承办、审核、答复等各个流程严格按照《政府信息公开条例》执行。并且明确了各基层派出所、机关各科室、指挥中心政务信息公开工作职责，明确专职人员进行信息公开报送，进一步明确政务公开责任追究办法，完善保密审查等程序，完善配套制度，确保政务信息公开工作取得实效，全力推进政务公开工作更好更快发展。</w:t>
      </w:r>
    </w:p>
    <w:p>
      <w:pPr>
        <w:widowControl/>
        <w:shd w:val="clear" w:color="auto" w:fill="FFFFFF"/>
        <w:spacing w:line="240" w:lineRule="auto"/>
        <w:ind w:firstLine="482" w:firstLineChars="20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（四）不断强化政府信息公开平台内容保障。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将严格按照《中华人民共和国政府信息公开条例》及有关解释文件要求，加强落实，力求完善公开。</w:t>
      </w:r>
    </w:p>
    <w:p>
      <w:pPr>
        <w:widowControl/>
        <w:shd w:val="clear" w:color="auto" w:fill="FFFFFF"/>
        <w:spacing w:line="240" w:lineRule="auto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加大强化信息公开力度。坚持以“贴近群众”为原则，创新工作载体，丰富公开形式，强化服务意识。以政府网站为平台，全面公开政府信息，围绕公众关注的热点问题、政务动态、政府文件等方面积极开展县级主动公开政府信息的发布工作，保证了受用人群的多样性和政府信息公开的全面性。</w:t>
      </w:r>
    </w:p>
    <w:p>
      <w:pPr>
        <w:widowControl/>
        <w:shd w:val="clear" w:color="auto" w:fill="FFFFFF"/>
        <w:spacing w:line="450" w:lineRule="atLeast"/>
        <w:ind w:firstLine="482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二、主动公开政府信息情况</w:t>
      </w:r>
    </w:p>
    <w:tbl>
      <w:tblPr>
        <w:tblStyle w:val="3"/>
        <w:tblW w:w="99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19"/>
        <w:gridCol w:w="2413"/>
        <w:gridCol w:w="2413"/>
        <w:gridCol w:w="2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信息内容</w:t>
            </w:r>
          </w:p>
        </w:tc>
        <w:tc>
          <w:tcPr>
            <w:tcW w:w="21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本年制发件数</w:t>
            </w:r>
          </w:p>
        </w:tc>
        <w:tc>
          <w:tcPr>
            <w:tcW w:w="21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本年废止件数</w:t>
            </w:r>
          </w:p>
        </w:tc>
        <w:tc>
          <w:tcPr>
            <w:tcW w:w="2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  <w:t>11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  <w:t>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979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1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  <w14:ligatures w14:val="none"/>
              </w:rPr>
              <w:t>08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.62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2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•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收到和处理政府信息公开申请情况</w:t>
      </w:r>
    </w:p>
    <w:tbl>
      <w:tblPr>
        <w:tblStyle w:val="3"/>
        <w:tblW w:w="99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902"/>
        <w:gridCol w:w="2929"/>
        <w:gridCol w:w="757"/>
        <w:gridCol w:w="769"/>
        <w:gridCol w:w="805"/>
        <w:gridCol w:w="781"/>
        <w:gridCol w:w="842"/>
        <w:gridCol w:w="757"/>
        <w:gridCol w:w="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14:ligatures w14:val="none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自然人</w:t>
            </w:r>
          </w:p>
        </w:tc>
        <w:tc>
          <w:tcPr>
            <w:tcW w:w="357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商业企业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科研机构</w:t>
            </w:r>
          </w:p>
        </w:tc>
        <w:tc>
          <w:tcPr>
            <w:tcW w:w="7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社会公益组织</w:t>
            </w:r>
          </w:p>
        </w:tc>
        <w:tc>
          <w:tcPr>
            <w:tcW w:w="7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法律服务机构</w:t>
            </w:r>
          </w:p>
        </w:tc>
        <w:tc>
          <w:tcPr>
            <w:tcW w:w="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三、本年度办理结果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  <w14:ligatures w14:val="none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（三）不予公开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（四）无法提供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（五）不予处理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（六）其他处理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  <w14:ligatures w14:val="none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19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14:ligatures w14:val="none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5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2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• 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政府信息公开行政复议、行政诉讼情况</w:t>
      </w:r>
    </w:p>
    <w:tbl>
      <w:tblPr>
        <w:tblStyle w:val="3"/>
        <w:tblW w:w="996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7"/>
        <w:gridCol w:w="657"/>
        <w:gridCol w:w="658"/>
        <w:gridCol w:w="665"/>
        <w:gridCol w:w="659"/>
        <w:gridCol w:w="691"/>
        <w:gridCol w:w="659"/>
        <w:gridCol w:w="659"/>
        <w:gridCol w:w="679"/>
        <w:gridCol w:w="659"/>
        <w:gridCol w:w="659"/>
        <w:gridCol w:w="659"/>
        <w:gridCol w:w="666"/>
        <w:gridCol w:w="659"/>
        <w:gridCol w:w="6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30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5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其他结果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总计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结果纠正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尚未审结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  <w14:ligatures w14:val="none"/>
              </w:rPr>
              <w:t>0</w:t>
            </w:r>
          </w:p>
        </w:tc>
        <w:tc>
          <w:tcPr>
            <w:tcW w:w="6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0"/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14:ligatures w14:val="none"/>
        </w:rPr>
        <w:t>存在的主要问题及改进情况</w:t>
      </w:r>
    </w:p>
    <w:p>
      <w:pPr>
        <w:widowControl/>
        <w:shd w:val="clear" w:color="auto" w:fill="FFFFFF"/>
        <w:spacing w:line="240" w:lineRule="auto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虽然我局在政府信息公开工作中取得了一定的进步，但距离人民群众新期待新要求还有差距。202</w:t>
      </w:r>
      <w:r>
        <w:rPr>
          <w:rFonts w:ascii="宋体" w:hAnsi="宋体" w:eastAsia="宋体" w:cs="宋体"/>
          <w:color w:val="000000"/>
          <w:kern w:val="0"/>
          <w:sz w:val="24"/>
          <w:szCs w:val="24"/>
          <w14:ligatures w14:val="none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  <w:t>年，南关区公安分局将认真落实《条例》和相关工作要求，进一步做好政府信息公开工作。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年全年未收取信息处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理费。</w:t>
      </w:r>
    </w:p>
    <w:p>
      <w:pPr>
        <w:widowControl/>
        <w:shd w:val="clear" w:color="auto" w:fill="FFFFFF"/>
        <w:spacing w:line="450" w:lineRule="atLeast"/>
        <w:ind w:firstLine="480"/>
        <w:rPr>
          <w:rFonts w:hint="eastAsia" w:ascii="宋体" w:hAnsi="宋体" w:eastAsia="宋体" w:cs="宋体"/>
          <w:color w:val="000000"/>
          <w:kern w:val="0"/>
          <w:sz w:val="24"/>
          <w:szCs w:val="24"/>
          <w14:ligatures w14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kYmEwY2M4MDE2YzA1ZTljMTE1ZjAyNjBkMzhjNTIifQ=="/>
  </w:docVars>
  <w:rsids>
    <w:rsidRoot w:val="00F828DC"/>
    <w:rsid w:val="004D2EF2"/>
    <w:rsid w:val="005B7518"/>
    <w:rsid w:val="00675E0A"/>
    <w:rsid w:val="007B3337"/>
    <w:rsid w:val="008D003F"/>
    <w:rsid w:val="00A4041B"/>
    <w:rsid w:val="00AB72A4"/>
    <w:rsid w:val="00C56B1B"/>
    <w:rsid w:val="00E343AE"/>
    <w:rsid w:val="00F67A23"/>
    <w:rsid w:val="00F828DC"/>
    <w:rsid w:val="00FC4C89"/>
    <w:rsid w:val="0E194D6D"/>
    <w:rsid w:val="18C66128"/>
    <w:rsid w:val="1E4F5A7B"/>
    <w:rsid w:val="1F285DD6"/>
    <w:rsid w:val="2CBA083B"/>
    <w:rsid w:val="2CED26E7"/>
    <w:rsid w:val="4A657D4C"/>
    <w:rsid w:val="6A1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634</Words>
  <Characters>3615</Characters>
  <Lines>30</Lines>
  <Paragraphs>8</Paragraphs>
  <TotalTime>13</TotalTime>
  <ScaleCrop>false</ScaleCrop>
  <LinksUpToDate>false</LinksUpToDate>
  <CharactersWithSpaces>4241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2024-01-11T05:59:00Z</dcterms:created>
  <dc:creator>帅羽 聂</dc:creator>
  <cp:lastModifiedBy>Administrator</cp:lastModifiedBy>
  <dcterms:modified xsi:type="dcterms:W3CDTF">2024-01-18T09:18:57Z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47AEA28B371C43A7BCD28452D23B97D0_13</vt:lpwstr>
  </property>
</Properties>
</file>