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2021年南关区永吉街道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长春市南关区永吉街道信息公开工作年度报告，本报告由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“总体情况”“主动公开政府信息情况”“收到和处理政府信息公开申请情况”“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政府信息公开的收费情况”“存在的主要问题及改进情况”“其他需要报告的事项”七部分组成。所列数据的统计期限自2021年1月1日起至2021年12月31日止。电子版可在长春市南关区人民政府网站政务公开专栏下载。如对本年度报告有疑问，请与永吉街道党政综合办公室联系，办公地址：长春市亚泰大街4660B号；咨询电话：81795376；邮政编码：130022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2021年，永吉街道按照国家、省、市、区相关要求，结合街道实际，进一步完善制度机制、加大公开力度、拓宽公开渠道，有效推进了政府信息公开工作，取得了较好成绩。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按照上级要求街道组织相关科室，认真研读《长春市南关区各领域基层政务公开标准目录》，对照各科的工作职责，全面梳理、精准筛选，并登录长春市基层政务公开事项查询系统，将梳理认领的事项选录完毕。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48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每月按照 “四集中”的统一要求，做到集中搜集信息、集中审核信息、集中公开信息、集中报送信息，保证了政府信息公开的及时性和安全性，做到了政府信息公开的规范化和常态化。按时更新政务公开专栏，2021年街道政务公开专栏共计发布信息15条。积极完成门户网站信息报送工作，全年共计报送信息258篇，采用231篇，总采用率达90%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公开。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进一步强化永吉街道政府信息公开申请接收、登记、办理、审核、答复、归档等各个环节的制度规范，简化办事程序，落实了办理责任。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对平台上公开的信息进行严格审核，及时更新政务公开信息，增强主动性，保证时效性，不断提高信息内容的“含金量”和“含智量”。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进一步加强基层政务公开，落实公开信息的保障部门和保障人，街道指定政治素质好、业务能力强的工作人员从事政府信息公开工作，逐步完善信息公开保密审核机制，按时完成街道信息公开、保密审核和信息报送任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永吉街道高度重视政务信息公开工作，能够按照要求认真落实好各项工作，但仍存在一些不足之处：政务新媒体的建设和管理工作中，信息的更新频次还需提高，对平台的建设还需加强管理的力度，让政务新媒体更好的服务居民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，永吉街道将创新工作方法，</w:t>
      </w:r>
      <w:r>
        <w:rPr>
          <w:rFonts w:hint="eastAsia" w:ascii="宋体" w:hAnsi="宋体" w:eastAsia="宋体" w:cs="宋体"/>
          <w:sz w:val="24"/>
          <w:szCs w:val="24"/>
        </w:rPr>
        <w:t>构建“123”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政务信息公开</w:t>
      </w:r>
      <w:r>
        <w:rPr>
          <w:rFonts w:hint="eastAsia" w:ascii="宋体" w:hAnsi="宋体" w:eastAsia="宋体" w:cs="宋体"/>
          <w:sz w:val="24"/>
          <w:szCs w:val="24"/>
        </w:rPr>
        <w:t>工作新格局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。一是</w:t>
      </w:r>
      <w:r>
        <w:rPr>
          <w:rFonts w:hint="eastAsia" w:ascii="宋体" w:hAnsi="宋体" w:eastAsia="宋体" w:cs="宋体"/>
          <w:sz w:val="24"/>
          <w:szCs w:val="24"/>
        </w:rPr>
        <w:t>坚持“一个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落实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，即</w:t>
      </w:r>
      <w:r>
        <w:rPr>
          <w:rFonts w:hint="eastAsia" w:ascii="宋体" w:hAnsi="宋体" w:eastAsia="宋体" w:cs="宋体"/>
          <w:sz w:val="24"/>
          <w:szCs w:val="24"/>
        </w:rPr>
        <w:t>坚持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深入</w:t>
      </w:r>
      <w:r>
        <w:rPr>
          <w:rFonts w:hint="eastAsia" w:ascii="宋体" w:hAnsi="宋体" w:eastAsia="宋体" w:cs="宋体"/>
          <w:sz w:val="24"/>
          <w:szCs w:val="24"/>
        </w:rPr>
        <w:t>贯彻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落实《中华人民共和国政府信息公开条例》；二是</w:t>
      </w:r>
      <w:r>
        <w:rPr>
          <w:rFonts w:hint="eastAsia" w:ascii="宋体" w:hAnsi="宋体" w:eastAsia="宋体" w:cs="宋体"/>
          <w:sz w:val="24"/>
          <w:szCs w:val="24"/>
        </w:rPr>
        <w:t>建强“两个保障”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建立起既严又实的标准化制度保障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建立起又准又细的滴灌式服务保障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；三是</w:t>
      </w:r>
      <w:r>
        <w:rPr>
          <w:rFonts w:hint="eastAsia" w:ascii="宋体" w:hAnsi="宋体" w:eastAsia="宋体" w:cs="宋体"/>
          <w:sz w:val="24"/>
          <w:szCs w:val="24"/>
        </w:rPr>
        <w:t>做实“三项举措”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积极搭建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具有特色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政务新媒体</w:t>
      </w:r>
      <w:r>
        <w:rPr>
          <w:rFonts w:hint="eastAsia" w:ascii="宋体" w:hAnsi="宋体" w:eastAsia="宋体" w:cs="宋体"/>
          <w:sz w:val="24"/>
          <w:szCs w:val="24"/>
        </w:rPr>
        <w:t>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着力完善更加科学的督查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审核</w:t>
      </w:r>
      <w:r>
        <w:rPr>
          <w:rFonts w:hint="eastAsia" w:ascii="宋体" w:hAnsi="宋体" w:eastAsia="宋体" w:cs="宋体"/>
          <w:sz w:val="24"/>
          <w:szCs w:val="24"/>
        </w:rPr>
        <w:t>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努力营造更加多元的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政务信息公开形式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/>
        <w:shd w:val="clear" w:color="auto" w:fill="FFFFFF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4A2C4E"/>
    <w:multiLevelType w:val="singleLevel"/>
    <w:tmpl w:val="714A2C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38C9"/>
    <w:rsid w:val="2EA638C9"/>
    <w:rsid w:val="7C0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2022-01-05T01:52:00Z</dcterms:created>
  <dc:creator>清扬婉兮</dc:creator>
  <cp:lastModifiedBy>清扬婉兮</cp:lastModifiedBy>
  <dcterms:modified xsi:type="dcterms:W3CDTF">2022-01-10T07:51:32Z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8E57D18EE2354FA5A22DB1C342CF4276</vt:lpwstr>
  </property>
</Properties>
</file>