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2021年南关区应急管理局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南关区应急管理局政府信息公开工作年度报告，报告中包含总结情况、主动公开政府信息情况、收到和处理政府信息公开申请情况、政府信息公开行政复议和行政诉讼情况、</w:t>
      </w:r>
      <w:r>
        <w:rPr>
          <w:rFonts w:hint="eastAsia" w:ascii="宋体" w:hAnsi="宋体" w:eastAsia="宋体" w:cs="宋体"/>
          <w:sz w:val="24"/>
          <w:szCs w:val="24"/>
        </w:rPr>
        <w:t>存在的主要问题及改进情况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以及</w:t>
      </w:r>
      <w:r>
        <w:rPr>
          <w:rFonts w:hint="eastAsia" w:ascii="宋体" w:hAnsi="宋体" w:eastAsia="宋体" w:cs="宋体"/>
          <w:sz w:val="24"/>
          <w:szCs w:val="24"/>
        </w:rPr>
        <w:t>其他需要报告的事项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共六部分。本报告数据统计期限为2021年1月1日至2021年12月31日止。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南关区应急管理局办公地址：长春市南关区东岭街20－2号。邮政编码：130022。联系电话：85298969。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年，我局严格按照新修订的《中华人民共和国政府信息公开条例》和国家、省、市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、区</w:t>
      </w:r>
      <w:r>
        <w:rPr>
          <w:rFonts w:hint="eastAsia" w:ascii="宋体" w:hAnsi="宋体" w:eastAsia="宋体" w:cs="宋体"/>
          <w:sz w:val="24"/>
          <w:szCs w:val="24"/>
        </w:rPr>
        <w:t>要求，着力提升政务公开质量，加强政策解读和回应，深化重点领域信息公开，完善政务公开体制机制，全面推进应急管理工作决策、执行、管理、服务、结果公开，不断提升政务公开的质量和实效，推动应急管理领域改革发展和安全生产责任制落实，全面提升应急管理工作信息公开水平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组织推动政府信息公开工作。成立领导小组。成立了以由局党委书记、局长为组长，其他班子成员为副组长，各科室负责人为成员的信息公开领导小组，并下设办公室指定了专人负责此项工作。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积极推动政府信息主动公开。完善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信息公开</w:t>
      </w:r>
      <w:r>
        <w:rPr>
          <w:rFonts w:hint="eastAsia" w:ascii="宋体" w:hAnsi="宋体" w:eastAsia="宋体" w:cs="宋体"/>
          <w:sz w:val="24"/>
          <w:szCs w:val="24"/>
        </w:rPr>
        <w:t>工作制度。依据《中华人民共和国政府信息公开条例》等相关要求，制定了信息公开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要求和</w:t>
      </w:r>
      <w:r>
        <w:rPr>
          <w:rFonts w:hint="eastAsia" w:ascii="宋体" w:hAnsi="宋体" w:eastAsia="宋体" w:cs="宋体"/>
          <w:sz w:val="24"/>
          <w:szCs w:val="24"/>
        </w:rPr>
        <w:t>保密审查制度，严格区分主动公开、依申请公开、不予公开工作信息。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完善政务公开专栏板块，对履职依据、政策文件、公告类信息、行政处罚等法定主动公开内容进行更新，并按照规定的专栏进行日常维护，按时上传主动公开信息。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2021年应急管理局政务信息公开专栏共计发布相关信息28条，全年共计报送信息7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6篇。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认真规范处理依申请公开。认真负责办理政府信息依申请公开，仔细研读申请事项及相关法律法规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慎重稳妥提出答复意见，对依申请公开事项的受理、审查、处理、答复等记录要同步整理、及时归档，做到一案一号一档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，按流程及时回复。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牢牢把握政府信息公开的基本原则，坚持以“公开为常态，不公开为例外”的原则，以主动公开法定内容为基础，聚焦重点领域信息发布和管理，进一步明确发布责任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在信息内容、格式、报送时间等环节严把审核关，不断强化内容保障。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一是政务公开的力度不够大，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政务公开信息不够全面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二是工作人员对公开信息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认识不足，</w:t>
      </w:r>
      <w:r>
        <w:rPr>
          <w:rFonts w:hint="eastAsia" w:ascii="宋体" w:hAnsi="宋体" w:eastAsia="宋体" w:cs="宋体"/>
          <w:sz w:val="24"/>
          <w:szCs w:val="24"/>
        </w:rPr>
        <w:t>意识不够主动。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应急管理局将继续按照国家、省、市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、区</w:t>
      </w:r>
      <w:r>
        <w:rPr>
          <w:rFonts w:hint="eastAsia" w:ascii="宋体" w:hAnsi="宋体" w:eastAsia="宋体" w:cs="宋体"/>
          <w:sz w:val="24"/>
          <w:szCs w:val="24"/>
        </w:rPr>
        <w:t>政务公开工作部署和要求，扎实推进该工作的全面深入开展。一是加大公开力度，加强对内容和项目的明确性，进行梳理，充分发挥好网站和政务新媒体主渠道的作用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二是加强政务信息公开人员的教育培训，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加强工作人员公开信息意识，</w:t>
      </w:r>
      <w:r>
        <w:rPr>
          <w:rFonts w:hint="eastAsia" w:ascii="宋体" w:hAnsi="宋体" w:eastAsia="宋体" w:cs="宋体"/>
          <w:sz w:val="24"/>
          <w:szCs w:val="24"/>
        </w:rPr>
        <w:t>提升工作人员的工作能力。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6728E9"/>
    <w:rsid w:val="01C74C41"/>
    <w:rsid w:val="03615DE6"/>
    <w:rsid w:val="04B70161"/>
    <w:rsid w:val="05066EA2"/>
    <w:rsid w:val="06A434A5"/>
    <w:rsid w:val="0AC4028D"/>
    <w:rsid w:val="0B1537F4"/>
    <w:rsid w:val="0B8C1836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01E1458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663BFB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CCB2558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3334363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E3B3CE2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35</TotalTime>
  <ScaleCrop>false</ScaleCrop>
  <LinksUpToDate>false</LinksUpToDate>
  <CharactersWithSpaces>1438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WPS_1499158887</cp:lastModifiedBy>
  <cp:lastPrinted>2022-01-07T05:10:00Z</cp:lastPrinted>
  <dcterms:modified xsi:type="dcterms:W3CDTF">2022-01-10T08:05:03Z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1638D5038FA84D72A4E41B11E088F128</vt:lpwstr>
  </property>
</Properties>
</file>