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2021年南关区幸福乡人民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政府信息公开工作年度报告</w:t>
      </w:r>
    </w:p>
    <w:p>
      <w:p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根据《中华人民共和国政府信息公开条例》（下称《条例》）</w:t>
      </w:r>
      <w:r>
        <w:rPr>
          <w:rFonts w:hint="eastAsia" w:ascii="宋体" w:hAnsi="宋体" w:eastAsia="宋体" w:cs="宋体"/>
          <w:sz w:val="24"/>
          <w:szCs w:val="24"/>
        </w:rPr>
        <w:t>规定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现公布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长春市南关区幸福乡人民政府202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度政府信息公开年度报告。本报告由总体情况、主动公开政府信息情况、收到和处理政府信息公开申请情况、政府信息公开行政复议、行政诉讼情况、存在的主要问题及改进情况、其他需要报告的事项六部分组成。本报告中所列数据的统计期限自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年1月1日起至202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年12月31日止。本报告电子版可在“长春市南关区人民政府”门户网站下载，如对本报告有任何疑问，请与长春市南关区幸福乡人民政府联系。（地址：长春市南关区幸福乡锦湖大路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6913号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；邮编：1300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22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；电话：0431-85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11165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；传真：0431-8538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5034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 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年，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幸福乡</w:t>
      </w:r>
      <w:r>
        <w:rPr>
          <w:rFonts w:hint="eastAsia" w:ascii="宋体" w:hAnsi="宋体" w:eastAsia="宋体" w:cs="宋体"/>
          <w:sz w:val="24"/>
          <w:szCs w:val="24"/>
        </w:rPr>
        <w:t>人民政府按照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>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、区</w:t>
      </w:r>
      <w:r>
        <w:rPr>
          <w:rFonts w:hint="eastAsia" w:ascii="宋体" w:hAnsi="宋体" w:eastAsia="宋体" w:cs="宋体"/>
          <w:sz w:val="24"/>
          <w:szCs w:val="24"/>
        </w:rPr>
        <w:t>政府统一部署，认真贯彻落实各项文件要求，坚持“以公开为原则、不公开为例外”的原则，紧紧围绕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乡</w:t>
      </w:r>
      <w:r>
        <w:rPr>
          <w:rFonts w:hint="eastAsia" w:ascii="宋体" w:hAnsi="宋体" w:eastAsia="宋体" w:cs="宋体"/>
          <w:sz w:val="24"/>
          <w:szCs w:val="24"/>
        </w:rPr>
        <w:t>中心工作，以提升政务公开工作质量为主线，着力抓好政策解读和回应群众关切，及时、准确、全面、有效地进行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政府</w:t>
      </w:r>
      <w:r>
        <w:rPr>
          <w:rFonts w:hint="eastAsia" w:ascii="宋体" w:hAnsi="宋体" w:eastAsia="宋体" w:cs="宋体"/>
          <w:sz w:val="24"/>
          <w:szCs w:val="24"/>
        </w:rPr>
        <w:t>信息公开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工作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以公开促落实、促规范、促服务。</w:t>
      </w: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组织推动政府信息公开工作。我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乡</w:t>
      </w:r>
      <w:r>
        <w:rPr>
          <w:rFonts w:hint="eastAsia" w:ascii="宋体" w:hAnsi="宋体" w:eastAsia="宋体" w:cs="宋体"/>
          <w:sz w:val="24"/>
          <w:szCs w:val="24"/>
        </w:rPr>
        <w:t>始终把做好政府信息公开列入单位工作议事日程。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从信息起草、审核到信息发布、内容更新维护等，建立了完备的政府信息公开工作流程。</w:t>
      </w:r>
      <w:r>
        <w:rPr>
          <w:rFonts w:hint="eastAsia" w:ascii="宋体" w:hAnsi="宋体" w:eastAsia="宋体" w:cs="宋体"/>
          <w:sz w:val="24"/>
          <w:szCs w:val="24"/>
        </w:rPr>
        <w:t>定期组织开展针对性、系统性的业务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培训</w:t>
      </w:r>
      <w:r>
        <w:rPr>
          <w:rFonts w:hint="eastAsia" w:ascii="宋体" w:hAnsi="宋体" w:eastAsia="宋体" w:cs="宋体"/>
          <w:sz w:val="24"/>
          <w:szCs w:val="24"/>
        </w:rPr>
        <w:t>指导，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提高工作人员的能力素质，</w:t>
      </w:r>
      <w:r>
        <w:rPr>
          <w:rFonts w:hint="eastAsia" w:ascii="宋体" w:hAnsi="宋体" w:eastAsia="宋体" w:cs="宋体"/>
          <w:sz w:val="24"/>
          <w:szCs w:val="24"/>
        </w:rPr>
        <w:t>确保政府信息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公开</w:t>
      </w:r>
      <w:r>
        <w:rPr>
          <w:rFonts w:hint="eastAsia" w:ascii="宋体" w:hAnsi="宋体" w:eastAsia="宋体" w:cs="宋体"/>
          <w:sz w:val="24"/>
          <w:szCs w:val="24"/>
        </w:rPr>
        <w:t>工作顺利开展。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（二）积极推动政府信息主动公开。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一是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政务公开专栏升级工作，完善政府信息公开法定公开内容，按照规定对专栏内容进行日常维护，及时更新，共计发布信息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篇。二是以政府门户网站作为政务公开第一平台，完成政府门户网站信息报送工作任务，全年共计报送信息348篇，采用260篇，采用率74.7%。三是充分发挥微信公众号新媒体优势，公开政府信息、传播政府声音、开展政民互动，全年发布信息285篇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（三）认真规范处理依申请公开。规范有效地开展依申请公开工作，严把流程关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答复关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法律关。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认真学习新修订的《政府信息公开条例》，</w:t>
      </w:r>
      <w:r>
        <w:rPr>
          <w:rFonts w:hint="eastAsia" w:ascii="宋体" w:hAnsi="宋体" w:eastAsia="宋体" w:cs="宋体"/>
          <w:sz w:val="24"/>
          <w:szCs w:val="24"/>
        </w:rPr>
        <w:t>不断完善政府信息公开申请的接收、审查、办理、答复程序，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全年完成依申请公开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4件，规范工作</w:t>
      </w:r>
      <w:r>
        <w:rPr>
          <w:rFonts w:hint="eastAsia" w:ascii="宋体" w:hAnsi="宋体" w:eastAsia="宋体" w:cs="宋体"/>
          <w:sz w:val="24"/>
          <w:szCs w:val="24"/>
        </w:rPr>
        <w:t>确保依申请答复工作答复及时、记录清晰、存档完整。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（四）不断强化政府信息公开平台内容保障。积极发动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全乡</w:t>
      </w:r>
      <w:r>
        <w:rPr>
          <w:rFonts w:hint="eastAsia" w:ascii="宋体" w:hAnsi="宋体" w:eastAsia="宋体" w:cs="宋体"/>
          <w:sz w:val="24"/>
          <w:szCs w:val="24"/>
        </w:rPr>
        <w:t>干部职工撰写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工作</w:t>
      </w:r>
      <w:r>
        <w:rPr>
          <w:rFonts w:hint="eastAsia" w:ascii="宋体" w:hAnsi="宋体" w:eastAsia="宋体" w:cs="宋体"/>
          <w:sz w:val="24"/>
          <w:szCs w:val="24"/>
        </w:rPr>
        <w:t>信息稿件，并督促各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科</w:t>
      </w:r>
      <w:r>
        <w:rPr>
          <w:rFonts w:hint="eastAsia" w:ascii="宋体" w:hAnsi="宋体" w:eastAsia="宋体" w:cs="宋体"/>
          <w:sz w:val="24"/>
          <w:szCs w:val="24"/>
        </w:rPr>
        <w:t>室、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社区、村</w:t>
      </w:r>
      <w:r>
        <w:rPr>
          <w:rFonts w:hint="eastAsia" w:ascii="宋体" w:hAnsi="宋体" w:eastAsia="宋体" w:cs="宋体"/>
          <w:sz w:val="24"/>
          <w:szCs w:val="24"/>
        </w:rPr>
        <w:t>认真完成信息上报任务，及时反映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我乡各项重点工作任务、</w:t>
      </w:r>
      <w:r>
        <w:rPr>
          <w:rFonts w:hint="eastAsia" w:ascii="宋体" w:hAnsi="宋体" w:eastAsia="宋体" w:cs="宋体"/>
          <w:sz w:val="24"/>
          <w:szCs w:val="24"/>
        </w:rPr>
        <w:t>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要</w:t>
      </w:r>
      <w:r>
        <w:rPr>
          <w:rFonts w:hint="eastAsia" w:ascii="宋体" w:hAnsi="宋体" w:eastAsia="宋体" w:cs="宋体"/>
          <w:sz w:val="24"/>
          <w:szCs w:val="24"/>
        </w:rPr>
        <w:t>活动进展等情况。坚持把群众关注的热点内容作为政府信息公开的重点，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主动、及时向社会公开。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（五）全力做好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政务公开专区建设</w:t>
      </w:r>
      <w:r>
        <w:rPr>
          <w:rFonts w:hint="eastAsia" w:ascii="宋体" w:hAnsi="宋体" w:eastAsia="宋体" w:cs="宋体"/>
          <w:sz w:val="24"/>
          <w:szCs w:val="24"/>
        </w:rPr>
        <w:t>工作。建立健全政务公开专区管理制度和服务规范，保证政务公开专区规范运行。建设政务公开宣传区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，利用</w:t>
      </w:r>
      <w:r>
        <w:rPr>
          <w:rFonts w:hint="eastAsia" w:ascii="宋体" w:hAnsi="宋体" w:eastAsia="宋体" w:cs="宋体"/>
          <w:sz w:val="24"/>
          <w:szCs w:val="24"/>
        </w:rPr>
        <w:t>宣传栏、资料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架</w:t>
      </w:r>
      <w:r>
        <w:rPr>
          <w:rFonts w:hint="eastAsia" w:ascii="宋体" w:hAnsi="宋体" w:eastAsia="宋体" w:cs="宋体"/>
          <w:sz w:val="24"/>
          <w:szCs w:val="24"/>
        </w:rPr>
        <w:t>等展示政务公开工作动态及其他政务公开政策材料。设置办事服务咨询台，配备工作人员，及时答复办事群众对政务公开查询、依申请公开流程等问题的咨询。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设置</w:t>
      </w:r>
      <w:r>
        <w:rPr>
          <w:rFonts w:hint="eastAsia" w:ascii="宋体" w:hAnsi="宋体" w:eastAsia="宋体" w:cs="宋体"/>
          <w:sz w:val="24"/>
          <w:szCs w:val="24"/>
        </w:rPr>
        <w:t>便民设施配置区。及时为群众提供便民雨伞、休息座椅、应急医药箱、报刊阅读等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创造良好的政务公开体验环境，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全心全意</w:t>
      </w:r>
      <w:r>
        <w:rPr>
          <w:rFonts w:hint="eastAsia" w:ascii="宋体" w:hAnsi="宋体" w:eastAsia="宋体" w:cs="宋体"/>
          <w:sz w:val="24"/>
          <w:szCs w:val="24"/>
        </w:rPr>
        <w:t>服务群众，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不断</w:t>
      </w:r>
      <w:r>
        <w:rPr>
          <w:rFonts w:hint="eastAsia" w:ascii="宋体" w:hAnsi="宋体" w:eastAsia="宋体" w:cs="宋体"/>
          <w:sz w:val="24"/>
          <w:szCs w:val="24"/>
        </w:rPr>
        <w:t>提升政务公开标准化、规范化、便利化水平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7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我乡政府信息公开工作虽然取得一定成绩，但与上级要求和群众期盼相比，还存在一些差距和不足。一是信息收集范围不足，内容较为平乏；二是部分部门对政府信息公开工作不够重视，导致政府信息公开“碎片化”；三是信息公布不够全面，部分栏目内容不新颖、不完善等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一步主要改进措施：一是完善工作机制。加强督促检查、指导和协调，及时发现存在的问题，积极采取措施解决落实，继续推进群众关注度高、涉及群众切身利益的政府信息公开。二是加强业务培训。进一步强化政府信息公开工作人员的业务技能和业务素质，为政府信息公开各项工作顺利推进提供保障。三是做好网站建设。及时在门户网站上更新政府信息，确保不涉密的情况下，最大限度的公开政府信息，保障网上政府信息公开工作依法、有序、规范进行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五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F55AA"/>
    <w:multiLevelType w:val="singleLevel"/>
    <w:tmpl w:val="44EF55A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A434A5"/>
    <w:rsid w:val="0AC4028D"/>
    <w:rsid w:val="0B924A77"/>
    <w:rsid w:val="0D1C7438"/>
    <w:rsid w:val="0D9A07CB"/>
    <w:rsid w:val="0E0C0A89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A31048D"/>
    <w:rsid w:val="1BA35BD7"/>
    <w:rsid w:val="1BF24C7D"/>
    <w:rsid w:val="1D326A70"/>
    <w:rsid w:val="1EF47C7F"/>
    <w:rsid w:val="1F4E26E0"/>
    <w:rsid w:val="21463587"/>
    <w:rsid w:val="243F343F"/>
    <w:rsid w:val="24C83A72"/>
    <w:rsid w:val="28356406"/>
    <w:rsid w:val="28975D5D"/>
    <w:rsid w:val="29E608FB"/>
    <w:rsid w:val="2AFE7BEA"/>
    <w:rsid w:val="2B25609B"/>
    <w:rsid w:val="2BC71311"/>
    <w:rsid w:val="2BC84F5F"/>
    <w:rsid w:val="2F1232C3"/>
    <w:rsid w:val="2F560859"/>
    <w:rsid w:val="2F56299D"/>
    <w:rsid w:val="31C902D1"/>
    <w:rsid w:val="345E7490"/>
    <w:rsid w:val="34707FB0"/>
    <w:rsid w:val="355E071A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3FF019F1"/>
    <w:rsid w:val="400E44FB"/>
    <w:rsid w:val="41D16C02"/>
    <w:rsid w:val="450C3AC5"/>
    <w:rsid w:val="45333C19"/>
    <w:rsid w:val="45801017"/>
    <w:rsid w:val="49181DCF"/>
    <w:rsid w:val="492A6A34"/>
    <w:rsid w:val="49942410"/>
    <w:rsid w:val="4A02676F"/>
    <w:rsid w:val="4BCC7E94"/>
    <w:rsid w:val="4D5301FB"/>
    <w:rsid w:val="4D6B16DA"/>
    <w:rsid w:val="4FAE66AC"/>
    <w:rsid w:val="51D907C9"/>
    <w:rsid w:val="524F43BC"/>
    <w:rsid w:val="532A236B"/>
    <w:rsid w:val="549C4376"/>
    <w:rsid w:val="56B07488"/>
    <w:rsid w:val="592605B1"/>
    <w:rsid w:val="59CF4E9D"/>
    <w:rsid w:val="5B51267D"/>
    <w:rsid w:val="5C5617A7"/>
    <w:rsid w:val="5C760D5E"/>
    <w:rsid w:val="5FB4311A"/>
    <w:rsid w:val="608B5AEC"/>
    <w:rsid w:val="60C72177"/>
    <w:rsid w:val="61382CF4"/>
    <w:rsid w:val="614918DA"/>
    <w:rsid w:val="663C01D2"/>
    <w:rsid w:val="669B2BD8"/>
    <w:rsid w:val="66DD09B6"/>
    <w:rsid w:val="66EF5667"/>
    <w:rsid w:val="68EE3DB7"/>
    <w:rsid w:val="69237639"/>
    <w:rsid w:val="6933135E"/>
    <w:rsid w:val="69895E31"/>
    <w:rsid w:val="69912B2A"/>
    <w:rsid w:val="6DA66DF4"/>
    <w:rsid w:val="6DB8406F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A925C48"/>
    <w:rsid w:val="7C805C6D"/>
    <w:rsid w:val="7D5102A0"/>
    <w:rsid w:val="7F130501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uiPriority w:val="99"/>
    <w:rPr>
      <w:color w:val="000000"/>
      <w:u w:val="none"/>
    </w:rPr>
  </w:style>
  <w:style w:type="character" w:styleId="10">
    <w:name w:val="HTML Definition"/>
    <w:basedOn w:val="8"/>
    <w:semiHidden/>
    <w:unhideWhenUsed/>
    <w:uiPriority w:val="99"/>
  </w:style>
  <w:style w:type="character" w:styleId="11">
    <w:name w:val="HTML Variable"/>
    <w:basedOn w:val="8"/>
    <w:semiHidden/>
    <w:unhideWhenUsed/>
    <w:uiPriority w:val="99"/>
  </w:style>
  <w:style w:type="character" w:styleId="12">
    <w:name w:val="Hyperlink"/>
    <w:basedOn w:val="8"/>
    <w:semiHidden/>
    <w:unhideWhenUsed/>
    <w:uiPriority w:val="99"/>
    <w:rPr>
      <w:color w:val="000000"/>
      <w:u w:val="none"/>
    </w:rPr>
  </w:style>
  <w:style w:type="character" w:styleId="13">
    <w:name w:val="HTML Code"/>
    <w:basedOn w:val="8"/>
    <w:semiHidden/>
    <w:unhideWhenUsed/>
    <w:uiPriority w:val="99"/>
    <w:rPr>
      <w:rFonts w:ascii="Courier New" w:hAnsi="Courier New"/>
      <w:sz w:val="20"/>
    </w:rPr>
  </w:style>
  <w:style w:type="character" w:styleId="14">
    <w:name w:val="HTML Cite"/>
    <w:basedOn w:val="8"/>
    <w:semiHidden/>
    <w:unhideWhenUsed/>
    <w:uiPriority w:val="99"/>
  </w:style>
  <w:style w:type="character" w:customStyle="1" w:styleId="15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7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8">
    <w:name w:val="hover15"/>
    <w:basedOn w:val="8"/>
    <w:uiPriority w:val="0"/>
    <w:rPr>
      <w:color w:val="025291"/>
    </w:rPr>
  </w:style>
  <w:style w:type="character" w:customStyle="1" w:styleId="19">
    <w:name w:val="noline"/>
    <w:basedOn w:val="8"/>
    <w:uiPriority w:val="0"/>
  </w:style>
  <w:style w:type="character" w:customStyle="1" w:styleId="20">
    <w:name w:val="place"/>
    <w:basedOn w:val="8"/>
    <w:uiPriority w:val="0"/>
    <w:rPr>
      <w:bdr w:val="none" w:color="auto" w:sz="0" w:space="0"/>
    </w:rPr>
  </w:style>
  <w:style w:type="character" w:customStyle="1" w:styleId="21">
    <w:name w:val="place1"/>
    <w:basedOn w:val="8"/>
    <w:uiPriority w:val="0"/>
    <w:rPr>
      <w:bdr w:val="none" w:color="auto" w:sz="0" w:space="0"/>
    </w:rPr>
  </w:style>
  <w:style w:type="character" w:customStyle="1" w:styleId="22">
    <w:name w:val="place2"/>
    <w:basedOn w:val="8"/>
    <w:uiPriority w:val="0"/>
    <w:rPr>
      <w:bdr w:val="none" w:color="auto" w:sz="0" w:space="0"/>
    </w:rPr>
  </w:style>
  <w:style w:type="character" w:customStyle="1" w:styleId="23">
    <w:name w:val="place3"/>
    <w:basedOn w:val="8"/>
    <w:uiPriority w:val="0"/>
    <w:rPr>
      <w:rFonts w:ascii="微软雅黑" w:hAnsi="微软雅黑" w:eastAsia="微软雅黑" w:cs="微软雅黑"/>
      <w:color w:val="888888"/>
      <w:sz w:val="25"/>
      <w:szCs w:val="25"/>
      <w:bdr w:val="none" w:color="auto" w:sz="0" w:space="0"/>
    </w:rPr>
  </w:style>
  <w:style w:type="character" w:customStyle="1" w:styleId="24">
    <w:name w:val="font"/>
    <w:basedOn w:val="8"/>
    <w:uiPriority w:val="0"/>
  </w:style>
  <w:style w:type="character" w:customStyle="1" w:styleId="25">
    <w:name w:val="font1"/>
    <w:basedOn w:val="8"/>
    <w:uiPriority w:val="0"/>
  </w:style>
  <w:style w:type="character" w:customStyle="1" w:styleId="26">
    <w:name w:val="laypage_curr"/>
    <w:basedOn w:val="8"/>
    <w:uiPriority w:val="0"/>
    <w:rPr>
      <w:color w:val="FFFDF4"/>
      <w:shd w:val="clear" w:fill="0B67A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1226</Characters>
  <Lines>10</Lines>
  <Paragraphs>2</Paragraphs>
  <TotalTime>4</TotalTime>
  <ScaleCrop>false</ScaleCrop>
  <LinksUpToDate>false</LinksUpToDate>
  <CharactersWithSpaces>1438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Sxy</cp:lastModifiedBy>
  <cp:lastPrinted>2021-01-14T07:20:00Z</cp:lastPrinted>
  <dcterms:modified xsi:type="dcterms:W3CDTF">2022-01-11T07:49:35Z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04EB151789E64CC8B09035F3B43A0D87</vt:lpwstr>
  </property>
</Properties>
</file>