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Cs/>
          <w:sz w:val="30"/>
          <w:szCs w:val="30"/>
        </w:rPr>
        <w:t>: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2022年长春市南关区招聘编制外合同制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教师考生行程轨迹、体温监测记录单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 w:ascii="楷体" w:hAnsi="楷体" w:eastAsia="楷体" w:cs="楷体"/>
          <w:b/>
          <w:szCs w:val="21"/>
        </w:rPr>
        <w:t>（请在考试开考前将此表交给本考点工作人员）</w:t>
      </w:r>
    </w:p>
    <w:tbl>
      <w:tblPr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</w:t>
            </w:r>
            <w:r>
              <w:rPr>
                <w:rFonts w:hint="eastAsia" w:ascii="黑体" w:hAnsi="黑体" w:eastAsia="黑体" w:cs="黑体"/>
                <w:szCs w:val="21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7月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日（含）后有无国内中、高风险等疫情重点地区旅居史（考试前1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日（含）后有无国（境）外旅居史（考试前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hint="eastAsia" w:eastAsia="黑体" w:cs="黑体"/>
                <w:szCs w:val="21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 w:cs="黑体"/>
                <w:szCs w:val="21"/>
              </w:rPr>
              <w:t>健康状况</w:t>
            </w:r>
          </w:p>
        </w:tc>
      </w:tr>
      <w:tr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7.27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7.28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7.29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7.30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7.31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8.1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8.2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8.3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8.4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8.5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8.6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</w:p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 w:cs="楷体"/>
          <w:sz w:val="24"/>
        </w:rPr>
      </w:pP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GulimChe"/>
    <w:panose1 w:val="02030600000101010101"/>
    <w:charset w:val="81"/>
    <w:family w:val="auto"/>
    <w:pitch w:val="default"/>
    <w:sig w:usb0="B00002AF" w:usb1="69D77CFB" w:usb2="00000030" w:usb3="00000000" w:csb0="0008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sz w:val="18"/>
      <w:szCs w:val="18"/>
    </w:rPr>
  </w:style>
  <w:style w:type="character" w:customStyle="1" w:styleId="8">
    <w:name w:val="页码1"/>
    <w:basedOn w:val="5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9">
    <w:name w:val="批注框文本 Char Char"/>
    <w:basedOn w:val="5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342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QD</cp:lastModifiedBy>
  <cp:lastPrinted>2022-03-01T07:47:00Z</cp:lastPrinted>
  <dcterms:modified xsi:type="dcterms:W3CDTF">2022-08-01T05:19:24Z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84CEF001A24444E980A7D87015AEA843</vt:lpwstr>
  </property>
</Properties>
</file>